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A20E5CD" w:rsidR="005E7182" w:rsidRPr="00B7321B" w:rsidRDefault="005E7182" w:rsidP="47128472">
      <w:pPr>
        <w:pStyle w:val="Header"/>
        <w:tabs>
          <w:tab w:val="right" w:pos="9639"/>
        </w:tabs>
        <w:rPr>
          <w:noProof w:val="0"/>
          <w:sz w:val="24"/>
          <w:szCs w:val="24"/>
        </w:rPr>
      </w:pPr>
      <w:bookmarkStart w:id="0" w:name="_Hlk37418177"/>
      <w:bookmarkStart w:id="1" w:name="_Hlk148433929"/>
      <w:r w:rsidRPr="47128472">
        <w:rPr>
          <w:noProof w:val="0"/>
          <w:sz w:val="24"/>
          <w:szCs w:val="24"/>
        </w:rPr>
        <w:t>3GPP TSG RAN WG1 #1</w:t>
      </w:r>
      <w:r w:rsidR="00486837" w:rsidRPr="47128472">
        <w:rPr>
          <w:noProof w:val="0"/>
          <w:sz w:val="24"/>
          <w:szCs w:val="24"/>
        </w:rPr>
        <w:t>2</w:t>
      </w:r>
      <w:r w:rsidR="00532CD4" w:rsidRPr="47128472">
        <w:rPr>
          <w:noProof w:val="0"/>
          <w:sz w:val="24"/>
          <w:szCs w:val="24"/>
        </w:rPr>
        <w:t>2</w:t>
      </w:r>
      <w:r>
        <w:tab/>
      </w:r>
      <w:r w:rsidR="00933F54" w:rsidRPr="47128472">
        <w:rPr>
          <w:noProof w:val="0"/>
          <w:sz w:val="24"/>
          <w:szCs w:val="24"/>
        </w:rPr>
        <w:t>R1-</w:t>
      </w:r>
      <w:r w:rsidR="00607A7F">
        <w:t xml:space="preserve"> </w:t>
      </w:r>
      <w:bookmarkEnd w:id="0"/>
      <w:bookmarkEnd w:id="1"/>
      <w:r w:rsidR="00607A7F" w:rsidRPr="47128472">
        <w:rPr>
          <w:noProof w:val="0"/>
          <w:sz w:val="24"/>
          <w:szCs w:val="24"/>
        </w:rPr>
        <w:t>2</w:t>
      </w:r>
      <w:r w:rsidR="00486837" w:rsidRPr="47128472">
        <w:rPr>
          <w:noProof w:val="0"/>
          <w:sz w:val="24"/>
          <w:szCs w:val="24"/>
        </w:rPr>
        <w:t>5</w:t>
      </w:r>
      <w:r w:rsidR="00AB42DF">
        <w:rPr>
          <w:noProof w:val="0"/>
          <w:sz w:val="24"/>
          <w:szCs w:val="24"/>
        </w:rPr>
        <w:t>0</w:t>
      </w:r>
      <w:r w:rsidR="009500F8">
        <w:rPr>
          <w:noProof w:val="0"/>
          <w:sz w:val="24"/>
          <w:szCs w:val="24"/>
        </w:rPr>
        <w:t>5127</w:t>
      </w:r>
    </w:p>
    <w:p w14:paraId="2124D40C" w14:textId="771A6143" w:rsidR="3E082CAE" w:rsidRDefault="3E082CAE" w:rsidP="47128472">
      <w:pPr>
        <w:pStyle w:val="Header"/>
        <w:rPr>
          <w:noProof w:val="0"/>
        </w:rPr>
      </w:pPr>
      <w:r w:rsidRPr="47128472">
        <w:rPr>
          <w:rFonts w:eastAsia="Arial" w:cs="Arial"/>
          <w:bCs/>
          <w:noProof w:val="0"/>
          <w:color w:val="000000" w:themeColor="text1"/>
          <w:sz w:val="24"/>
          <w:szCs w:val="24"/>
        </w:rPr>
        <w:t>Bengaluru, India, Aug 25th – 29th,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4F19095" w:rsidR="0034111C" w:rsidRPr="00B7321B" w:rsidRDefault="0034111C" w:rsidP="47128472">
      <w:pPr>
        <w:pStyle w:val="CRCoverPage"/>
        <w:rPr>
          <w:rFonts w:cs="Arial"/>
          <w:b/>
          <w:bCs/>
          <w:sz w:val="24"/>
          <w:szCs w:val="24"/>
          <w:lang w:val="en-US"/>
        </w:rPr>
      </w:pPr>
      <w:r w:rsidRPr="47128472">
        <w:rPr>
          <w:rFonts w:cs="Arial"/>
          <w:b/>
          <w:bCs/>
          <w:sz w:val="24"/>
          <w:szCs w:val="24"/>
          <w:lang w:val="en-US"/>
        </w:rPr>
        <w:t>Agenda item</w:t>
      </w:r>
      <w:proofErr w:type="gramStart"/>
      <w:r w:rsidRPr="47128472">
        <w:rPr>
          <w:rFonts w:cs="Arial"/>
          <w:b/>
          <w:bCs/>
          <w:sz w:val="24"/>
          <w:szCs w:val="24"/>
          <w:lang w:val="en-US"/>
        </w:rPr>
        <w:t>:</w:t>
      </w:r>
      <w:r>
        <w:tab/>
      </w:r>
      <w:r>
        <w:tab/>
      </w:r>
      <w:r w:rsidR="0D9E3C06" w:rsidRPr="47128472">
        <w:rPr>
          <w:rFonts w:cs="Arial"/>
          <w:b/>
          <w:bCs/>
          <w:sz w:val="24"/>
          <w:szCs w:val="24"/>
          <w:lang w:val="en-US"/>
        </w:rPr>
        <w:t>11.</w:t>
      </w:r>
      <w:r w:rsidR="5F815528" w:rsidRPr="47128472">
        <w:rPr>
          <w:rFonts w:cs="Arial"/>
          <w:b/>
          <w:bCs/>
          <w:sz w:val="24"/>
          <w:szCs w:val="24"/>
          <w:lang w:val="en-US"/>
        </w:rPr>
        <w:t>3</w:t>
      </w:r>
      <w:proofErr w:type="gramEnd"/>
      <w:r w:rsidR="5F815528" w:rsidRPr="47128472">
        <w:rPr>
          <w:rFonts w:cs="Arial"/>
          <w:b/>
          <w:bCs/>
          <w:sz w:val="24"/>
          <w:szCs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40030810" w14:textId="480C5CDE" w:rsidR="0034111C" w:rsidRDefault="0034111C" w:rsidP="47128472">
      <w:pPr>
        <w:ind w:left="1985" w:hanging="1985"/>
        <w:rPr>
          <w:rFonts w:ascii="Arial" w:eastAsia="Arial" w:hAnsi="Arial" w:cs="Arial"/>
          <w:sz w:val="24"/>
          <w:szCs w:val="24"/>
          <w:lang w:val="en-US"/>
        </w:rPr>
      </w:pPr>
      <w:r w:rsidRPr="47128472">
        <w:rPr>
          <w:rFonts w:ascii="Arial" w:hAnsi="Arial" w:cs="Arial"/>
          <w:b/>
          <w:bCs/>
          <w:sz w:val="24"/>
          <w:szCs w:val="24"/>
          <w:lang w:val="en-US"/>
        </w:rPr>
        <w:t>Title:</w:t>
      </w:r>
      <w:r>
        <w:tab/>
      </w:r>
      <w:r w:rsidR="005F4362" w:rsidRPr="47128472">
        <w:rPr>
          <w:rFonts w:ascii="Arial" w:hAnsi="Arial" w:cs="Arial"/>
          <w:b/>
          <w:bCs/>
          <w:sz w:val="24"/>
          <w:szCs w:val="24"/>
          <w:lang w:val="en-US"/>
        </w:rPr>
        <w:t>Waveform</w:t>
      </w:r>
      <w:r w:rsidR="2258AC79" w:rsidRPr="47128472">
        <w:rPr>
          <w:rFonts w:ascii="Arial" w:hAnsi="Arial" w:cs="Arial"/>
          <w:b/>
          <w:bCs/>
          <w:sz w:val="24"/>
          <w:szCs w:val="24"/>
          <w:lang w:val="en-US"/>
        </w:rPr>
        <w:t xml:space="preserve"> for 6G Radio</w:t>
      </w:r>
      <w:r w:rsidR="562D6A41" w:rsidRPr="47128472">
        <w:rPr>
          <w:rFonts w:ascii="Arial" w:eastAsia="Arial" w:hAnsi="Arial" w:cs="Arial"/>
          <w:b/>
          <w:bCs/>
          <w:color w:val="000000" w:themeColor="text1"/>
          <w:sz w:val="24"/>
          <w:szCs w:val="24"/>
          <w:lang w:val="en-US"/>
        </w:rPr>
        <w:t xml:space="preserve"> Air Interface</w:t>
      </w:r>
    </w:p>
    <w:p w14:paraId="7D97F0E4" w14:textId="4BE3DE34" w:rsidR="00BA562D" w:rsidRPr="00B7321B" w:rsidRDefault="00BA562D" w:rsidP="47128472">
      <w:pPr>
        <w:ind w:left="1985" w:hanging="1985"/>
        <w:rPr>
          <w:rFonts w:ascii="Arial" w:hAnsi="Arial" w:cs="Arial"/>
          <w:b/>
          <w:bCs/>
          <w:sz w:val="24"/>
          <w:szCs w:val="24"/>
          <w:highlight w:val="yellow"/>
          <w:lang w:val="en-US"/>
        </w:rPr>
      </w:pPr>
      <w:r w:rsidRPr="47128472">
        <w:rPr>
          <w:rFonts w:ascii="Arial" w:hAnsi="Arial" w:cs="Arial"/>
          <w:b/>
          <w:bCs/>
          <w:sz w:val="24"/>
          <w:szCs w:val="24"/>
          <w:lang w:val="en-US"/>
        </w:rPr>
        <w:t>WI code:</w:t>
      </w:r>
      <w:r>
        <w:tab/>
      </w:r>
      <w:r w:rsidR="009500F8" w:rsidRPr="009500F8">
        <w:rPr>
          <w:rFonts w:ascii="Arial" w:hAnsi="Arial" w:cs="Arial"/>
          <w:b/>
          <w:bCs/>
          <w:sz w:val="24"/>
          <w:szCs w:val="24"/>
          <w:lang w:val="en-US"/>
        </w:rPr>
        <w:t>FS_6G_Radio</w:t>
      </w:r>
    </w:p>
    <w:p w14:paraId="6EF54D4C" w14:textId="318E89E8"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532CD4">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47128472">
        <w:rPr>
          <w:lang w:val="en-US"/>
        </w:rPr>
        <w:t>Introduction</w:t>
      </w:r>
    </w:p>
    <w:p w14:paraId="31A08C9B" w14:textId="071DB67C" w:rsidR="4847330A" w:rsidRDefault="4847330A" w:rsidP="47128472">
      <w:pPr>
        <w:rPr>
          <w:rFonts w:eastAsia="Times New Roman"/>
          <w:lang w:val="en-US"/>
        </w:rPr>
      </w:pPr>
      <w:r w:rsidRPr="47128472">
        <w:rPr>
          <w:rFonts w:eastAsia="Times New Roman"/>
          <w:color w:val="000000" w:themeColor="text1"/>
          <w:lang w:val="en-US"/>
        </w:rPr>
        <w:t>The 6G study item has been approved in [1], and in this contribution</w:t>
      </w:r>
      <w:r w:rsidR="00FC2DA4">
        <w:rPr>
          <w:rFonts w:eastAsia="Times New Roman"/>
          <w:color w:val="000000" w:themeColor="text1"/>
          <w:lang w:val="en-US"/>
        </w:rPr>
        <w:t xml:space="preserve"> we bring forward our views on the communications waveform for 6G Radio Air Interface.</w:t>
      </w:r>
    </w:p>
    <w:p w14:paraId="08D80FE0" w14:textId="54FCFDFA" w:rsidR="47128472" w:rsidRDefault="47128472" w:rsidP="47128472">
      <w:pPr>
        <w:rPr>
          <w:lang w:val="en-US"/>
        </w:rPr>
      </w:pPr>
    </w:p>
    <w:p w14:paraId="59C8595F" w14:textId="3D8624C9" w:rsidR="00ED60E4" w:rsidRDefault="003579EB" w:rsidP="00ED60E4">
      <w:pPr>
        <w:pStyle w:val="Heading1"/>
        <w:rPr>
          <w:lang w:val="en-US"/>
        </w:rPr>
      </w:pPr>
      <w:r>
        <w:rPr>
          <w:lang w:val="en-US"/>
        </w:rPr>
        <w:t xml:space="preserve">Views on 6G </w:t>
      </w:r>
      <w:r w:rsidR="00104743">
        <w:rPr>
          <w:lang w:val="en-US"/>
        </w:rPr>
        <w:t xml:space="preserve">waveform </w:t>
      </w:r>
    </w:p>
    <w:p w14:paraId="67F50505" w14:textId="2C2A78AD" w:rsidR="002F0F48" w:rsidRDefault="002F0F48" w:rsidP="002F0F48">
      <w:pPr>
        <w:rPr>
          <w:lang w:val="en-US"/>
        </w:rPr>
      </w:pPr>
      <w:r>
        <w:rPr>
          <w:lang w:val="en-US"/>
        </w:rPr>
        <w:t>The 6G radio study item</w:t>
      </w:r>
      <w:r w:rsidR="000D2672">
        <w:rPr>
          <w:lang w:val="en-US"/>
        </w:rPr>
        <w:t xml:space="preserve"> [1]</w:t>
      </w:r>
      <w:r>
        <w:rPr>
          <w:lang w:val="en-US"/>
        </w:rPr>
        <w:t xml:space="preserve"> includes an explicit objective on waveform for 6G, with the requirement that 5G NR waveforms should be considered for 6G, and to be used as benchmark for other proposals as well:</w:t>
      </w:r>
    </w:p>
    <w:tbl>
      <w:tblPr>
        <w:tblStyle w:val="TableGrid"/>
        <w:tblW w:w="0" w:type="auto"/>
        <w:tblLook w:val="04A0" w:firstRow="1" w:lastRow="0" w:firstColumn="1" w:lastColumn="0" w:noHBand="0" w:noVBand="1"/>
      </w:tblPr>
      <w:tblGrid>
        <w:gridCol w:w="9962"/>
      </w:tblGrid>
      <w:tr w:rsidR="0061266F" w14:paraId="320F09E0" w14:textId="77777777">
        <w:tc>
          <w:tcPr>
            <w:tcW w:w="9962" w:type="dxa"/>
          </w:tcPr>
          <w:p w14:paraId="08CB5E3D" w14:textId="77777777" w:rsidR="0061266F" w:rsidRPr="0061266F" w:rsidRDefault="0061266F" w:rsidP="0090025E">
            <w:pPr>
              <w:pStyle w:val="ListParagraph"/>
              <w:numPr>
                <w:ilvl w:val="0"/>
                <w:numId w:val="5"/>
              </w:numPr>
              <w:overflowPunct w:val="0"/>
              <w:autoSpaceDE w:val="0"/>
              <w:autoSpaceDN w:val="0"/>
              <w:adjustRightInd w:val="0"/>
              <w:spacing w:after="120"/>
              <w:textAlignment w:val="baseline"/>
              <w:rPr>
                <w:color w:val="000000" w:themeColor="text1"/>
                <w:sz w:val="22"/>
                <w:szCs w:val="22"/>
                <w:lang w:val="en-US"/>
              </w:rPr>
            </w:pPr>
            <w:r w:rsidRPr="0061266F">
              <w:rPr>
                <w:color w:val="000000" w:themeColor="text1"/>
                <w:sz w:val="22"/>
                <w:szCs w:val="22"/>
                <w:lang w:val="en-US"/>
              </w:rPr>
              <w:t xml:space="preserve">Physical Layer structure for 6GR, </w:t>
            </w:r>
          </w:p>
          <w:p w14:paraId="7CEB11F0" w14:textId="77777777" w:rsidR="0061266F" w:rsidRPr="0061266F" w:rsidRDefault="0061266F" w:rsidP="0090025E">
            <w:pPr>
              <w:pStyle w:val="ListParagraph"/>
              <w:numPr>
                <w:ilvl w:val="1"/>
                <w:numId w:val="6"/>
              </w:numPr>
              <w:overflowPunct w:val="0"/>
              <w:autoSpaceDE w:val="0"/>
              <w:autoSpaceDN w:val="0"/>
              <w:adjustRightInd w:val="0"/>
              <w:spacing w:after="120"/>
              <w:textAlignment w:val="baseline"/>
              <w:rPr>
                <w:color w:val="000000" w:themeColor="text1"/>
                <w:sz w:val="22"/>
                <w:szCs w:val="22"/>
              </w:rPr>
            </w:pPr>
            <w:r w:rsidRPr="0061266F">
              <w:rPr>
                <w:color w:val="000000" w:themeColor="text1"/>
                <w:sz w:val="22"/>
                <w:szCs w:val="22"/>
                <w:lang w:val="en-US"/>
              </w:rPr>
              <w:t xml:space="preserve">Waveforms (OFDM-based) and modulations. 5G NR Waveforms and modulation should be considered for 6GR and is also the benchmark for other potential proposals. </w:t>
            </w:r>
            <w:r w:rsidRPr="0061266F">
              <w:rPr>
                <w:color w:val="000000" w:themeColor="text1"/>
                <w:sz w:val="22"/>
                <w:szCs w:val="22"/>
              </w:rPr>
              <w:t>[RAN1, RAN4]</w:t>
            </w:r>
          </w:p>
          <w:p w14:paraId="4EFF4536" w14:textId="3873A70E" w:rsidR="0061266F" w:rsidRPr="0061266F" w:rsidRDefault="0061266F" w:rsidP="0090025E">
            <w:pPr>
              <w:pStyle w:val="ListParagraph"/>
              <w:numPr>
                <w:ilvl w:val="1"/>
                <w:numId w:val="6"/>
              </w:numPr>
              <w:overflowPunct w:val="0"/>
              <w:autoSpaceDE w:val="0"/>
              <w:autoSpaceDN w:val="0"/>
              <w:adjustRightInd w:val="0"/>
              <w:spacing w:after="120"/>
              <w:textAlignment w:val="baseline"/>
              <w:rPr>
                <w:color w:val="000000" w:themeColor="text1"/>
              </w:rPr>
            </w:pPr>
            <w:r w:rsidRPr="0061266F">
              <w:rPr>
                <w:color w:val="000000" w:themeColor="text1"/>
                <w:sz w:val="22"/>
                <w:szCs w:val="22"/>
                <w:lang w:val="en-US"/>
              </w:rPr>
              <w:t xml:space="preserve">Frame structure, including compatibility with 5G NR to allow for efficient 5G-6G Multi-RAT Spectrum Sharing (MRSS). </w:t>
            </w:r>
            <w:r w:rsidRPr="0061266F">
              <w:rPr>
                <w:color w:val="000000" w:themeColor="text1"/>
                <w:sz w:val="22"/>
                <w:szCs w:val="22"/>
              </w:rPr>
              <w:t>[RAN1]</w:t>
            </w:r>
          </w:p>
        </w:tc>
      </w:tr>
    </w:tbl>
    <w:p w14:paraId="3E6B4FE1" w14:textId="3FFB4426" w:rsidR="002F0F48" w:rsidRDefault="002F0F48" w:rsidP="002F0F48">
      <w:pPr>
        <w:rPr>
          <w:lang w:val="en-US"/>
        </w:rPr>
      </w:pPr>
    </w:p>
    <w:p w14:paraId="4DEA51FB" w14:textId="219FFA89" w:rsidR="000D2672" w:rsidRPr="002F0F48" w:rsidRDefault="000D2672" w:rsidP="00596A1F">
      <w:pPr>
        <w:rPr>
          <w:lang w:val="en-US"/>
        </w:rPr>
      </w:pPr>
      <w:r>
        <w:rPr>
          <w:lang w:val="en-US"/>
        </w:rPr>
        <w:t xml:space="preserve">The study item also highlights the importance of efficient operation of 5G-6G MRSS by the 6G frame structure, which naturally </w:t>
      </w:r>
      <w:r w:rsidR="005208A9">
        <w:rPr>
          <w:lang w:val="en-US"/>
        </w:rPr>
        <w:t xml:space="preserve">depends on the waveform as key component. Hence, in the following we </w:t>
      </w:r>
      <w:r w:rsidR="002504D5">
        <w:rPr>
          <w:lang w:val="en-US"/>
        </w:rPr>
        <w:t xml:space="preserve">discuss relevant aspects for selection of 6G waveform, </w:t>
      </w:r>
      <w:proofErr w:type="gramStart"/>
      <w:r w:rsidR="002504D5">
        <w:rPr>
          <w:lang w:val="en-US"/>
        </w:rPr>
        <w:t>taking into account</w:t>
      </w:r>
      <w:proofErr w:type="gramEnd"/>
      <w:r w:rsidR="002504D5">
        <w:rPr>
          <w:lang w:val="en-US"/>
        </w:rPr>
        <w:t xml:space="preserve"> the different objectives in [1] and in the RAN TR</w:t>
      </w:r>
      <w:r w:rsidR="00EB48F3">
        <w:rPr>
          <w:lang w:val="en-US"/>
        </w:rPr>
        <w:t>38.</w:t>
      </w:r>
      <w:r w:rsidR="007E4440" w:rsidRPr="00596A1F">
        <w:rPr>
          <w:lang w:val="en-US"/>
        </w:rPr>
        <w:t>9</w:t>
      </w:r>
      <w:r w:rsidR="00596A1F" w:rsidRPr="00596A1F">
        <w:rPr>
          <w:lang w:val="en-US"/>
        </w:rPr>
        <w:t>14</w:t>
      </w:r>
      <w:r w:rsidR="00EB48F3">
        <w:rPr>
          <w:lang w:val="en-US"/>
        </w:rPr>
        <w:t xml:space="preserve"> [2]. </w:t>
      </w:r>
    </w:p>
    <w:p w14:paraId="7C92ECA5" w14:textId="6D47CD8F" w:rsidR="0061266F" w:rsidRDefault="0061266F">
      <w:pPr>
        <w:overflowPunct/>
        <w:autoSpaceDE/>
        <w:autoSpaceDN/>
        <w:adjustRightInd/>
        <w:spacing w:after="0"/>
        <w:textAlignment w:val="auto"/>
        <w:rPr>
          <w:lang w:val="en-US"/>
        </w:rPr>
      </w:pPr>
      <w:r>
        <w:rPr>
          <w:lang w:val="en-US"/>
        </w:rPr>
        <w:br w:type="page"/>
      </w:r>
    </w:p>
    <w:p w14:paraId="76A5E773" w14:textId="77777777" w:rsidR="0061266F" w:rsidRPr="002F0F48" w:rsidRDefault="0061266F" w:rsidP="00596A1F">
      <w:pPr>
        <w:rPr>
          <w:lang w:val="en-US"/>
        </w:rPr>
      </w:pPr>
    </w:p>
    <w:p w14:paraId="761967AD" w14:textId="3BB98D23" w:rsidR="00ED60E4" w:rsidRDefault="003579EB" w:rsidP="00ED60E4">
      <w:pPr>
        <w:pStyle w:val="Heading2"/>
        <w:rPr>
          <w:lang w:val="en-US"/>
        </w:rPr>
      </w:pPr>
      <w:r>
        <w:rPr>
          <w:lang w:val="en-US"/>
        </w:rPr>
        <w:t>HW commonality as a basic requirement</w:t>
      </w:r>
    </w:p>
    <w:p w14:paraId="059C0EF5" w14:textId="70B549CD" w:rsidR="009C0C2B" w:rsidRDefault="009C0C2B" w:rsidP="009C0C2B">
      <w:pPr>
        <w:rPr>
          <w:lang w:val="en-US"/>
        </w:rPr>
      </w:pPr>
      <w:r w:rsidRPr="47128472">
        <w:rPr>
          <w:lang w:val="en-US"/>
        </w:rPr>
        <w:t xml:space="preserve">Waveform and multiple access are fundamental </w:t>
      </w:r>
      <w:r w:rsidR="00B90F5D" w:rsidRPr="47128472">
        <w:rPr>
          <w:lang w:val="en-US"/>
        </w:rPr>
        <w:t xml:space="preserve">aspects </w:t>
      </w:r>
      <w:r w:rsidRPr="47128472">
        <w:rPr>
          <w:lang w:val="en-US"/>
        </w:rPr>
        <w:t xml:space="preserve">of physical layer design and have a significant effect </w:t>
      </w:r>
      <w:r w:rsidR="00B90F5D" w:rsidRPr="47128472">
        <w:rPr>
          <w:lang w:val="en-US"/>
        </w:rPr>
        <w:t xml:space="preserve">on </w:t>
      </w:r>
      <w:r w:rsidRPr="47128472">
        <w:rPr>
          <w:lang w:val="en-US"/>
        </w:rPr>
        <w:t>hardware implementation</w:t>
      </w:r>
      <w:r w:rsidR="00B90F5D" w:rsidRPr="47128472">
        <w:rPr>
          <w:lang w:val="en-US"/>
        </w:rPr>
        <w:t>,</w:t>
      </w:r>
      <w:r w:rsidRPr="47128472">
        <w:rPr>
          <w:lang w:val="en-US"/>
        </w:rPr>
        <w:t xml:space="preserve"> and hence they should be among the topics that are decided as soon as possible in the study item.</w:t>
      </w:r>
      <w:r w:rsidR="002F0F48">
        <w:rPr>
          <w:lang w:val="en-US"/>
        </w:rPr>
        <w:t xml:space="preserve"> This is reflected in </w:t>
      </w:r>
      <w:r w:rsidR="00FC2DA4">
        <w:rPr>
          <w:lang w:val="en-US"/>
        </w:rPr>
        <w:t xml:space="preserve">the SI description </w:t>
      </w:r>
      <w:r w:rsidR="002F0F48">
        <w:rPr>
          <w:lang w:val="en-US"/>
        </w:rPr>
        <w:t>[1] as a milestone for RAN1 to report on several aspects of air interface:</w:t>
      </w:r>
    </w:p>
    <w:tbl>
      <w:tblPr>
        <w:tblStyle w:val="TableGrid"/>
        <w:tblW w:w="0" w:type="auto"/>
        <w:tblLook w:val="04A0" w:firstRow="1" w:lastRow="0" w:firstColumn="1" w:lastColumn="0" w:noHBand="0" w:noVBand="1"/>
      </w:tblPr>
      <w:tblGrid>
        <w:gridCol w:w="9962"/>
      </w:tblGrid>
      <w:tr w:rsidR="00FC2DA4" w14:paraId="2A5C2C9E" w14:textId="77777777">
        <w:tc>
          <w:tcPr>
            <w:tcW w:w="9962" w:type="dxa"/>
          </w:tcPr>
          <w:p w14:paraId="6FA23D20" w14:textId="77777777" w:rsidR="0061266F" w:rsidRPr="0061266F" w:rsidRDefault="0061266F" w:rsidP="0061266F">
            <w:pPr>
              <w:keepLines/>
              <w:rPr>
                <w:b/>
                <w:bCs/>
                <w:color w:val="000000" w:themeColor="text1"/>
                <w:sz w:val="22"/>
                <w:szCs w:val="22"/>
                <w:u w:val="single"/>
              </w:rPr>
            </w:pPr>
            <w:r w:rsidRPr="0061266F">
              <w:rPr>
                <w:b/>
                <w:bCs/>
                <w:color w:val="000000" w:themeColor="text1"/>
                <w:sz w:val="22"/>
                <w:szCs w:val="22"/>
                <w:u w:val="single"/>
              </w:rPr>
              <w:t xml:space="preserve">TSG#112 (June/2026): </w:t>
            </w:r>
          </w:p>
          <w:p w14:paraId="3E0FF32E" w14:textId="77777777" w:rsidR="0061266F" w:rsidRPr="0061266F" w:rsidRDefault="0061266F" w:rsidP="0061266F">
            <w:pPr>
              <w:spacing w:after="120"/>
              <w:rPr>
                <w:bCs/>
                <w:sz w:val="22"/>
                <w:szCs w:val="22"/>
              </w:rPr>
            </w:pPr>
            <w:r w:rsidRPr="0061266F">
              <w:rPr>
                <w:bCs/>
                <w:sz w:val="22"/>
                <w:szCs w:val="22"/>
              </w:rPr>
              <w:t>RAN1 to provide interim assessment on the following areas:</w:t>
            </w:r>
          </w:p>
          <w:p w14:paraId="04F0FD9D" w14:textId="77777777" w:rsidR="0061266F" w:rsidRPr="0061266F" w:rsidRDefault="0061266F" w:rsidP="0090025E">
            <w:pPr>
              <w:pStyle w:val="ListParagraph"/>
              <w:numPr>
                <w:ilvl w:val="0"/>
                <w:numId w:val="9"/>
              </w:numPr>
              <w:overflowPunct w:val="0"/>
              <w:autoSpaceDE w:val="0"/>
              <w:autoSpaceDN w:val="0"/>
              <w:adjustRightInd w:val="0"/>
              <w:spacing w:after="120"/>
              <w:textAlignment w:val="baseline"/>
              <w:rPr>
                <w:bCs/>
                <w:sz w:val="22"/>
                <w:szCs w:val="22"/>
                <w:lang w:val="en-US"/>
              </w:rPr>
            </w:pPr>
            <w:r w:rsidRPr="0061266F">
              <w:rPr>
                <w:bCs/>
                <w:sz w:val="22"/>
                <w:szCs w:val="22"/>
                <w:lang w:val="en-US"/>
              </w:rPr>
              <w:t>Waveform, modulation, channel coding: scope of enhancements beyond NR baseline ((2) a, c)</w:t>
            </w:r>
          </w:p>
          <w:p w14:paraId="2C3E119B" w14:textId="77777777" w:rsidR="0061266F" w:rsidRPr="0061266F" w:rsidRDefault="0061266F" w:rsidP="0090025E">
            <w:pPr>
              <w:pStyle w:val="ListParagraph"/>
              <w:numPr>
                <w:ilvl w:val="0"/>
                <w:numId w:val="9"/>
              </w:numPr>
              <w:overflowPunct w:val="0"/>
              <w:autoSpaceDE w:val="0"/>
              <w:autoSpaceDN w:val="0"/>
              <w:adjustRightInd w:val="0"/>
              <w:spacing w:after="120"/>
              <w:textAlignment w:val="baseline"/>
              <w:rPr>
                <w:bCs/>
                <w:sz w:val="22"/>
                <w:szCs w:val="22"/>
                <w:lang w:val="en-US"/>
              </w:rPr>
            </w:pPr>
            <w:r w:rsidRPr="0061266F">
              <w:rPr>
                <w:bCs/>
                <w:sz w:val="22"/>
                <w:szCs w:val="22"/>
                <w:lang w:val="en-US"/>
              </w:rPr>
              <w:t xml:space="preserve">Channel bandwidth (min and max), frame structure, </w:t>
            </w:r>
            <w:proofErr w:type="gramStart"/>
            <w:r w:rsidRPr="0061266F">
              <w:rPr>
                <w:bCs/>
                <w:sz w:val="22"/>
                <w:szCs w:val="22"/>
                <w:lang w:val="en-US"/>
              </w:rPr>
              <w:t>numerology ((</w:t>
            </w:r>
            <w:proofErr w:type="gramEnd"/>
            <w:r w:rsidRPr="0061266F">
              <w:rPr>
                <w:bCs/>
                <w:sz w:val="22"/>
                <w:szCs w:val="22"/>
                <w:lang w:val="en-US"/>
              </w:rPr>
              <w:t>2) b, d)</w:t>
            </w:r>
          </w:p>
          <w:p w14:paraId="6436292B" w14:textId="77777777" w:rsidR="0061266F" w:rsidRPr="0061266F" w:rsidRDefault="0061266F" w:rsidP="0090025E">
            <w:pPr>
              <w:pStyle w:val="ListParagraph"/>
              <w:numPr>
                <w:ilvl w:val="0"/>
                <w:numId w:val="9"/>
              </w:numPr>
              <w:overflowPunct w:val="0"/>
              <w:autoSpaceDE w:val="0"/>
              <w:autoSpaceDN w:val="0"/>
              <w:adjustRightInd w:val="0"/>
              <w:spacing w:after="120"/>
              <w:textAlignment w:val="baseline"/>
              <w:rPr>
                <w:bCs/>
                <w:sz w:val="22"/>
                <w:szCs w:val="22"/>
                <w:lang w:val="en-US"/>
              </w:rPr>
            </w:pPr>
            <w:r w:rsidRPr="0061266F">
              <w:rPr>
                <w:bCs/>
                <w:sz w:val="22"/>
                <w:szCs w:val="22"/>
                <w:lang w:val="en-US"/>
              </w:rPr>
              <w:t>Basic sync signal structure and associated periodicity(</w:t>
            </w:r>
            <w:proofErr w:type="spellStart"/>
            <w:r w:rsidRPr="0061266F">
              <w:rPr>
                <w:bCs/>
                <w:sz w:val="22"/>
                <w:szCs w:val="22"/>
                <w:lang w:val="en-US"/>
              </w:rPr>
              <w:t>ies</w:t>
            </w:r>
            <w:proofErr w:type="spellEnd"/>
            <w:r w:rsidRPr="0061266F">
              <w:rPr>
                <w:bCs/>
                <w:sz w:val="22"/>
                <w:szCs w:val="22"/>
                <w:lang w:val="en-US"/>
              </w:rPr>
              <w:t xml:space="preserve">) ((2) h) </w:t>
            </w:r>
          </w:p>
          <w:p w14:paraId="15BDB883" w14:textId="3799A1A0" w:rsidR="00FC2DA4" w:rsidRPr="0061266F" w:rsidRDefault="0061266F" w:rsidP="0061266F">
            <w:pPr>
              <w:spacing w:after="120"/>
              <w:rPr>
                <w:bCs/>
              </w:rPr>
            </w:pPr>
            <w:r w:rsidRPr="0061266F">
              <w:rPr>
                <w:bCs/>
                <w:sz w:val="22"/>
                <w:szCs w:val="22"/>
              </w:rPr>
              <w:t>For objectives where RAN4 may be impacted, RAN1 shall coordinate with RAN4 early to enable the above assessment by June 2026.</w:t>
            </w:r>
          </w:p>
        </w:tc>
      </w:tr>
    </w:tbl>
    <w:p w14:paraId="3BE225ED" w14:textId="11F4782D" w:rsidR="002F0F48" w:rsidRDefault="002F0F48" w:rsidP="009C0C2B">
      <w:pPr>
        <w:rPr>
          <w:lang w:val="en-US"/>
        </w:rPr>
      </w:pPr>
    </w:p>
    <w:p w14:paraId="206B2855" w14:textId="19182E82" w:rsidR="002F0F48" w:rsidRDefault="002F0F48" w:rsidP="009C0C2B">
      <w:pPr>
        <w:rPr>
          <w:lang w:val="en-US"/>
        </w:rPr>
      </w:pPr>
      <w:r>
        <w:rPr>
          <w:lang w:val="en-US"/>
        </w:rPr>
        <w:t>Since waveform selection has broad impact on the design choices impacting several of the topics where early feedback is expected, early decisions on fundamentals of 6G waveform are required well before the milestone of RAN#112, so that RAN1 can provide feedback on all required topics.</w:t>
      </w:r>
    </w:p>
    <w:p w14:paraId="326D4BC9" w14:textId="74F9857A" w:rsidR="0061266F" w:rsidRDefault="0061266F" w:rsidP="009C0C2B">
      <w:pPr>
        <w:rPr>
          <w:lang w:val="en-US"/>
        </w:rPr>
      </w:pPr>
      <w:r w:rsidRPr="0061266F">
        <w:rPr>
          <w:lang w:val="en-US"/>
        </w:rPr>
        <w:t xml:space="preserve">Re-using </w:t>
      </w:r>
      <w:proofErr w:type="gramStart"/>
      <w:r w:rsidRPr="0061266F">
        <w:rPr>
          <w:lang w:val="en-US"/>
        </w:rPr>
        <w:t>existing</w:t>
      </w:r>
      <w:proofErr w:type="gramEnd"/>
      <w:r w:rsidRPr="0061266F">
        <w:rPr>
          <w:lang w:val="en-US"/>
        </w:rPr>
        <w:t xml:space="preserve"> 5G site structure in 6G is important for operators, hence the 5G and 6G base stations are envisioned to be co-located, allowing even the re-use of same hardware for the different RATs, as captured in the objective below:</w:t>
      </w:r>
    </w:p>
    <w:tbl>
      <w:tblPr>
        <w:tblStyle w:val="TableGrid"/>
        <w:tblW w:w="0" w:type="auto"/>
        <w:tblLook w:val="04A0" w:firstRow="1" w:lastRow="0" w:firstColumn="1" w:lastColumn="0" w:noHBand="0" w:noVBand="1"/>
      </w:tblPr>
      <w:tblGrid>
        <w:gridCol w:w="9962"/>
      </w:tblGrid>
      <w:tr w:rsidR="00FC2DA4" w14:paraId="7B350170" w14:textId="77777777">
        <w:tc>
          <w:tcPr>
            <w:tcW w:w="9962" w:type="dxa"/>
          </w:tcPr>
          <w:p w14:paraId="220A9D12" w14:textId="77777777" w:rsidR="00FC2DA4" w:rsidRPr="0061266F" w:rsidRDefault="00FC2DA4" w:rsidP="0090025E">
            <w:pPr>
              <w:pStyle w:val="ListParagraph"/>
              <w:numPr>
                <w:ilvl w:val="0"/>
                <w:numId w:val="8"/>
              </w:numPr>
              <w:overflowPunct w:val="0"/>
              <w:autoSpaceDE w:val="0"/>
              <w:autoSpaceDN w:val="0"/>
              <w:adjustRightInd w:val="0"/>
              <w:spacing w:after="120"/>
              <w:textAlignment w:val="baseline"/>
              <w:rPr>
                <w:color w:val="000000" w:themeColor="text1"/>
                <w:sz w:val="22"/>
                <w:szCs w:val="22"/>
                <w:lang w:val="en-US"/>
                <w14:textOutline w14:w="9525" w14:cap="rnd" w14:cmpd="sng" w14:algn="ctr">
                  <w14:noFill/>
                  <w14:prstDash w14:val="solid"/>
                  <w14:bevel/>
                </w14:textOutline>
              </w:rPr>
            </w:pPr>
            <w:r w:rsidRPr="0061266F">
              <w:rPr>
                <w:color w:val="000000" w:themeColor="text1"/>
                <w:sz w:val="22"/>
                <w:szCs w:val="22"/>
                <w:lang w:val="en-US"/>
                <w14:textOutline w14:w="9525" w14:cap="rnd" w14:cmpd="sng" w14:algn="ctr">
                  <w14:noFill/>
                  <w14:prstDash w14:val="solid"/>
                  <w14:bevel/>
                </w14:textOutline>
              </w:rPr>
              <w:t>Single technology framework based on a stand-alone architecture</w:t>
            </w:r>
            <w:r w:rsidRPr="0061266F">
              <w:rPr>
                <w:color w:val="000000" w:themeColor="text1"/>
                <w:sz w:val="22"/>
                <w:szCs w:val="22"/>
                <w:lang w:val="en-US" w:eastAsia="ja-JP"/>
                <w14:textOutline w14:w="9525" w14:cap="rnd" w14:cmpd="sng" w14:algn="ctr">
                  <w14:noFill/>
                  <w14:prstDash w14:val="solid"/>
                  <w14:bevel/>
                </w14:textOutline>
              </w:rPr>
              <w:t xml:space="preserve"> (Note1)</w:t>
            </w:r>
            <w:r w:rsidRPr="0061266F">
              <w:rPr>
                <w:color w:val="000000" w:themeColor="text1"/>
                <w:sz w:val="22"/>
                <w:szCs w:val="22"/>
                <w:lang w:val="en-US"/>
                <w14:textOutline w14:w="9525" w14:cap="rnd" w14:cmpd="sng" w14:algn="ctr">
                  <w14:noFill/>
                  <w14:prstDash w14:val="solid"/>
                  <w14:bevel/>
                </w14:textOutline>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881D3" w14:textId="77777777" w:rsidR="00FC2DA4" w:rsidRPr="0061266F" w:rsidRDefault="00FC2DA4" w:rsidP="00FC2DA4">
            <w:pPr>
              <w:pStyle w:val="ListParagraph"/>
              <w:overflowPunct w:val="0"/>
              <w:autoSpaceDE w:val="0"/>
              <w:autoSpaceDN w:val="0"/>
              <w:adjustRightInd w:val="0"/>
              <w:spacing w:after="120"/>
              <w:ind w:left="1440"/>
              <w:textAlignment w:val="baseline"/>
              <w:rPr>
                <w:color w:val="000000" w:themeColor="text1"/>
                <w:sz w:val="22"/>
                <w:szCs w:val="22"/>
                <w:lang w:val="en-US"/>
                <w14:textOutline w14:w="9525" w14:cap="rnd" w14:cmpd="sng" w14:algn="ctr">
                  <w14:noFill/>
                  <w14:prstDash w14:val="solid"/>
                  <w14:bevel/>
                </w14:textOutline>
              </w:rPr>
            </w:pPr>
            <w:r w:rsidRPr="0061266F">
              <w:rPr>
                <w:color w:val="000000" w:themeColor="text1"/>
                <w:sz w:val="22"/>
                <w:szCs w:val="22"/>
                <w:lang w:val="en-US"/>
                <w14:textOutline w14:w="9525" w14:cap="rnd" w14:cmpd="sng" w14:algn="ctr">
                  <w14:noFill/>
                  <w14:prstDash w14:val="solid"/>
                  <w14:bevel/>
                </w14:textOutline>
              </w:rPr>
              <w:t>(…)</w:t>
            </w:r>
          </w:p>
          <w:p w14:paraId="1B6E8D72" w14:textId="5D27736C" w:rsidR="00FC2DA4" w:rsidRPr="00FC2DA4" w:rsidRDefault="00FC2DA4" w:rsidP="0090025E">
            <w:pPr>
              <w:pStyle w:val="ListParagraph"/>
              <w:numPr>
                <w:ilvl w:val="0"/>
                <w:numId w:val="7"/>
              </w:numPr>
              <w:spacing w:after="120"/>
              <w:rPr>
                <w:color w:val="000000" w:themeColor="text1"/>
                <w:sz w:val="20"/>
                <w:szCs w:val="20"/>
                <w:lang w:val="en-US"/>
                <w14:textOutline w14:w="9525" w14:cap="rnd" w14:cmpd="sng" w14:algn="ctr">
                  <w14:noFill/>
                  <w14:prstDash w14:val="solid"/>
                  <w14:bevel/>
                </w14:textOutline>
              </w:rPr>
            </w:pPr>
            <w:r w:rsidRPr="0061266F">
              <w:rPr>
                <w:color w:val="000000" w:themeColor="text1"/>
                <w:sz w:val="22"/>
                <w:szCs w:val="22"/>
                <w:lang w:val="en-US"/>
                <w14:textOutline w14:w="9525" w14:cap="rnd" w14:cmpd="sng" w14:algn="ctr">
                  <w14:noFill/>
                  <w14:prstDash w14:val="solid"/>
                  <w14:bevel/>
                </w14:textOutline>
              </w:rPr>
              <w:t xml:space="preserve">Re-use of existing 5G mid-band (~3.5GHz) site grid for 6G </w:t>
            </w:r>
            <w:proofErr w:type="gramStart"/>
            <w:r w:rsidRPr="0061266F">
              <w:rPr>
                <w:color w:val="000000" w:themeColor="text1"/>
                <w:sz w:val="22"/>
                <w:szCs w:val="22"/>
                <w:lang w:val="en-US"/>
                <w14:textOutline w14:w="9525" w14:cap="rnd" w14:cmpd="sng" w14:algn="ctr">
                  <w14:noFill/>
                  <w14:prstDash w14:val="solid"/>
                  <w14:bevel/>
                </w14:textOutline>
              </w:rPr>
              <w:t>deployments in</w:t>
            </w:r>
            <w:proofErr w:type="gramEnd"/>
            <w:r w:rsidRPr="0061266F">
              <w:rPr>
                <w:color w:val="000000" w:themeColor="text1"/>
                <w:sz w:val="22"/>
                <w:szCs w:val="22"/>
                <w:lang w:val="en-US"/>
                <w14:textOutline w14:w="9525" w14:cap="rnd" w14:cmpd="sng" w14:algn="ctr">
                  <w14:noFill/>
                  <w14:prstDash w14:val="solid"/>
                  <w14:bevel/>
                </w14:textOutline>
              </w:rPr>
              <w:t xml:space="preserve"> at least around 7 GHz and targeting comparable coverage to 5G mid-band.</w:t>
            </w:r>
          </w:p>
        </w:tc>
      </w:tr>
    </w:tbl>
    <w:p w14:paraId="2B3DD8DA" w14:textId="77777777" w:rsidR="006E5CDF" w:rsidRDefault="006E5CDF" w:rsidP="009C0C2B">
      <w:pPr>
        <w:rPr>
          <w:lang w:val="en-US"/>
        </w:rPr>
      </w:pPr>
    </w:p>
    <w:p w14:paraId="14F50D4F" w14:textId="1F5C3162" w:rsidR="00A44488" w:rsidRDefault="00A44488" w:rsidP="009C0C2B">
      <w:pPr>
        <w:rPr>
          <w:lang w:val="en-US"/>
        </w:rPr>
      </w:pPr>
      <w:r>
        <w:rPr>
          <w:lang w:val="en-US"/>
        </w:rPr>
        <w:t xml:space="preserve">Hence, it is important that specifications facilitate the </w:t>
      </w:r>
      <w:r w:rsidR="00495DE8">
        <w:rPr>
          <w:lang w:val="en-US"/>
        </w:rPr>
        <w:t xml:space="preserve">co-site deployment of 5G and 6G radios, considering </w:t>
      </w:r>
      <w:r w:rsidR="00E95176">
        <w:rPr>
          <w:lang w:val="en-US"/>
        </w:rPr>
        <w:t xml:space="preserve">both implementation and specification complexity. </w:t>
      </w:r>
    </w:p>
    <w:p w14:paraId="124BEBA7" w14:textId="42E5EC5C" w:rsidR="009C0C2B" w:rsidRDefault="00B45F01" w:rsidP="006E6908">
      <w:pPr>
        <w:rPr>
          <w:lang w:val="en-US"/>
        </w:rPr>
      </w:pPr>
      <w:r w:rsidRPr="47128472">
        <w:rPr>
          <w:lang w:val="en-US"/>
        </w:rPr>
        <w:t xml:space="preserve">Even considering that </w:t>
      </w:r>
      <w:r w:rsidR="009C0C2B" w:rsidRPr="47128472">
        <w:rPr>
          <w:lang w:val="en-US"/>
        </w:rPr>
        <w:t xml:space="preserve">new frequency bands </w:t>
      </w:r>
      <w:r w:rsidRPr="47128472">
        <w:rPr>
          <w:lang w:val="en-US"/>
        </w:rPr>
        <w:t xml:space="preserve">might be </w:t>
      </w:r>
      <w:r w:rsidR="009C0C2B" w:rsidRPr="47128472">
        <w:rPr>
          <w:lang w:val="en-US"/>
        </w:rPr>
        <w:t>available</w:t>
      </w:r>
      <w:r w:rsidRPr="47128472">
        <w:rPr>
          <w:lang w:val="en-US"/>
        </w:rPr>
        <w:t xml:space="preserve"> for 6G deployments</w:t>
      </w:r>
      <w:r w:rsidR="009C0C2B" w:rsidRPr="47128472">
        <w:rPr>
          <w:lang w:val="en-US"/>
        </w:rPr>
        <w:t>,</w:t>
      </w:r>
      <w:r w:rsidR="00AC3244">
        <w:rPr>
          <w:lang w:val="en-US"/>
        </w:rPr>
        <w:t xml:space="preserve"> 6G deployments will </w:t>
      </w:r>
      <w:r w:rsidR="00D56C82">
        <w:rPr>
          <w:lang w:val="en-US"/>
        </w:rPr>
        <w:t xml:space="preserve">need to also </w:t>
      </w:r>
      <w:r w:rsidR="00924937">
        <w:rPr>
          <w:lang w:val="en-US"/>
        </w:rPr>
        <w:t>rely</w:t>
      </w:r>
      <w:r w:rsidR="00AC3244">
        <w:rPr>
          <w:lang w:val="en-US"/>
        </w:rPr>
        <w:t xml:space="preserve"> on existing bands</w:t>
      </w:r>
      <w:r w:rsidR="003432A1">
        <w:rPr>
          <w:lang w:val="en-US"/>
        </w:rPr>
        <w:t xml:space="preserve"> for </w:t>
      </w:r>
      <w:r w:rsidR="00E610D8">
        <w:rPr>
          <w:lang w:val="en-US"/>
        </w:rPr>
        <w:t xml:space="preserve">smoother </w:t>
      </w:r>
      <w:r w:rsidR="00924937">
        <w:rPr>
          <w:lang w:val="en-US"/>
        </w:rPr>
        <w:t xml:space="preserve">uptake of the new </w:t>
      </w:r>
      <w:r w:rsidR="00D56C82">
        <w:rPr>
          <w:lang w:val="en-US"/>
        </w:rPr>
        <w:t xml:space="preserve">radio </w:t>
      </w:r>
      <w:r w:rsidR="00924937">
        <w:rPr>
          <w:lang w:val="en-US"/>
        </w:rPr>
        <w:t xml:space="preserve">generation. </w:t>
      </w:r>
      <w:r w:rsidR="009C0C2B" w:rsidRPr="47128472">
        <w:rPr>
          <w:lang w:val="en-US"/>
        </w:rPr>
        <w:t xml:space="preserve">Multi-RAT spectrum sharing (MRSS) </w:t>
      </w:r>
      <w:r w:rsidR="005D7328" w:rsidRPr="47128472">
        <w:rPr>
          <w:lang w:val="en-US"/>
        </w:rPr>
        <w:t>is a technique that allows two RATs to coexist in the same carrier frequency</w:t>
      </w:r>
      <w:r w:rsidR="00D32081" w:rsidRPr="47128472">
        <w:rPr>
          <w:lang w:val="en-US"/>
        </w:rPr>
        <w:t xml:space="preserve">, and it </w:t>
      </w:r>
      <w:r w:rsidR="004076FB" w:rsidRPr="47128472">
        <w:rPr>
          <w:lang w:val="en-US"/>
        </w:rPr>
        <w:t>is expected to be the main technique to facilitate the migration from 5G to 6G</w:t>
      </w:r>
      <w:r w:rsidR="00E95176">
        <w:rPr>
          <w:lang w:val="en-US"/>
        </w:rPr>
        <w:t>, as mentioned earlier</w:t>
      </w:r>
      <w:r w:rsidR="009C0C2B" w:rsidRPr="47128472">
        <w:rPr>
          <w:lang w:val="en-US"/>
        </w:rPr>
        <w:t>. Hardware re-use is especially important in case MRSS is used for spectrum sharing between 5G and 6G.</w:t>
      </w:r>
    </w:p>
    <w:p w14:paraId="5B03921C" w14:textId="7920980E" w:rsidR="002243DB" w:rsidRDefault="004C3F2F" w:rsidP="003579EB">
      <w:pPr>
        <w:pStyle w:val="Heading2"/>
        <w:rPr>
          <w:lang w:val="en-US"/>
        </w:rPr>
      </w:pPr>
      <w:r>
        <w:rPr>
          <w:lang w:val="en-US"/>
        </w:rPr>
        <w:t xml:space="preserve">View on </w:t>
      </w:r>
      <w:r w:rsidR="0061266F">
        <w:rPr>
          <w:lang w:val="en-US"/>
        </w:rPr>
        <w:t xml:space="preserve">baseline communication </w:t>
      </w:r>
      <w:r>
        <w:rPr>
          <w:lang w:val="en-US"/>
        </w:rPr>
        <w:t>waveforms in 6G</w:t>
      </w:r>
    </w:p>
    <w:p w14:paraId="61CFB320" w14:textId="47BFF1BF" w:rsidR="003D4193" w:rsidRPr="00E431AE" w:rsidRDefault="003D4193" w:rsidP="003D4193">
      <w:pPr>
        <w:rPr>
          <w:lang w:val="en-US"/>
        </w:rPr>
      </w:pPr>
      <w:r>
        <w:rPr>
          <w:lang w:val="en-US"/>
        </w:rPr>
        <w:t>Both LTE (4G) and NR (5G) use OFDM-based waveforms for UL and DL, hence there is already a long experience in utilizing these waveforms for several use cases and frequency bands. In downlink</w:t>
      </w:r>
      <w:r w:rsidR="00ED7192">
        <w:rPr>
          <w:lang w:val="en-US"/>
        </w:rPr>
        <w:t>,</w:t>
      </w:r>
      <w:r>
        <w:rPr>
          <w:lang w:val="en-US"/>
        </w:rPr>
        <w:t xml:space="preserve"> CP-OFDM is used for both systems. In uplink there is more variation since only DFT-s-OFDM is used in LTE, whereas both CP-OFDM and DFT-s-OFDM are used in NR.</w:t>
      </w:r>
    </w:p>
    <w:p w14:paraId="7817C6C3" w14:textId="77777777" w:rsidR="003D4193" w:rsidRDefault="003D4193" w:rsidP="003D4193">
      <w:r>
        <w:t>OFDM-based waveforms have been successfully used in 5G for FR1 and FR2. They</w:t>
      </w:r>
      <w:r w:rsidRPr="0035061B">
        <w:t xml:space="preserve"> are a good choice over the whole frequency range, due to high flexibility in multiple access, good MIMO compatibility and low complexity FFT-based implementations with scalar equalization</w:t>
      </w:r>
      <w:r>
        <w:t>.</w:t>
      </w:r>
    </w:p>
    <w:p w14:paraId="43311582" w14:textId="7BCABD1C" w:rsidR="003D4193" w:rsidRDefault="003D4193" w:rsidP="003D4193">
      <w:r>
        <w:lastRenderedPageBreak/>
        <w:t>In 6G downlink</w:t>
      </w:r>
      <w:r w:rsidR="00D146CB">
        <w:t>,</w:t>
      </w:r>
      <w:r>
        <w:t xml:space="preserve"> CP-OFDM should be the baseline waveform for the whole frequency range, FR1, FR2</w:t>
      </w:r>
      <w:r w:rsidR="00D146CB">
        <w:t>,</w:t>
      </w:r>
      <w:r>
        <w:t xml:space="preserve"> and the new frequency bands</w:t>
      </w:r>
      <w:r w:rsidR="00886543">
        <w:t xml:space="preserve"> in between FR1 and FR2 ranges</w:t>
      </w:r>
      <w:r>
        <w:t>.</w:t>
      </w:r>
      <w:r w:rsidR="00D6339A">
        <w:t xml:space="preserve"> Please note that frequency ranges above 52.6 GHz are not in scope of 6G </w:t>
      </w:r>
      <w:r w:rsidR="00113505">
        <w:t xml:space="preserve">radio study item, and hence there is no need to consider extra options such as </w:t>
      </w:r>
      <w:r>
        <w:t>DFT-s-OFDM in downlink.</w:t>
      </w:r>
      <w:r w:rsidR="006041BC">
        <w:t xml:space="preserve">  </w:t>
      </w:r>
    </w:p>
    <w:p w14:paraId="12C58FAB" w14:textId="08939E4F" w:rsidR="00771F9F" w:rsidRDefault="00D56C82" w:rsidP="00D56C82">
      <w:pPr>
        <w:pStyle w:val="Proposal"/>
        <w:numPr>
          <w:ilvl w:val="0"/>
          <w:numId w:val="0"/>
        </w:numPr>
        <w:ind w:left="357" w:hanging="357"/>
      </w:pPr>
      <w:r w:rsidRPr="00D56C82">
        <w:rPr>
          <w:b/>
          <w:bCs/>
        </w:rPr>
        <w:t>Proposal 1:</w:t>
      </w:r>
      <w:r>
        <w:t xml:space="preserve"> </w:t>
      </w:r>
      <w:r w:rsidR="00771F9F" w:rsidRPr="00B9638D">
        <w:t xml:space="preserve">CP-OFDM is the waveform </w:t>
      </w:r>
      <w:r w:rsidR="00371E9E" w:rsidRPr="00B9638D">
        <w:t xml:space="preserve">used </w:t>
      </w:r>
      <w:r w:rsidR="00771F9F" w:rsidRPr="00B9638D">
        <w:t>for</w:t>
      </w:r>
      <w:r w:rsidR="005A5F98" w:rsidRPr="00B9638D">
        <w:t xml:space="preserve"> communication in</w:t>
      </w:r>
      <w:r w:rsidR="00771F9F" w:rsidRPr="00B9638D">
        <w:t xml:space="preserve"> 6G downlink </w:t>
      </w:r>
    </w:p>
    <w:p w14:paraId="298E97DF" w14:textId="77777777" w:rsidR="002D0F31" w:rsidRPr="002D0F31" w:rsidRDefault="002D0F31" w:rsidP="002D0F31"/>
    <w:p w14:paraId="4D130101" w14:textId="3D42AEF1" w:rsidR="003D4193" w:rsidRDefault="00113505" w:rsidP="003D4193">
      <w:r>
        <w:t xml:space="preserve">In uplink, </w:t>
      </w:r>
      <w:r w:rsidR="003D4193">
        <w:t>CP-OFDM and DFT-s-OFDM should be the baseline waveforms for 6G</w:t>
      </w:r>
      <w:r>
        <w:t>, following from 5G NR design</w:t>
      </w:r>
      <w:r w:rsidR="003D4193">
        <w:t>. In uplink</w:t>
      </w:r>
      <w:r>
        <w:t>,</w:t>
      </w:r>
      <w:r w:rsidR="003D4193">
        <w:t xml:space="preserve"> DFT-s-OFDM is used due to the lower PAPR and hence better coverage. Lower PAPR is caused by the single carrier property of the DFT-s-OFDM signal.</w:t>
      </w:r>
    </w:p>
    <w:p w14:paraId="7B152D29" w14:textId="3F9AAE36" w:rsidR="00F36699" w:rsidRDefault="00D56C82" w:rsidP="00D56C82">
      <w:pPr>
        <w:pStyle w:val="Proposal"/>
        <w:numPr>
          <w:ilvl w:val="0"/>
          <w:numId w:val="0"/>
        </w:numPr>
        <w:ind w:left="357" w:hanging="357"/>
      </w:pPr>
      <w:r>
        <w:rPr>
          <w:b/>
          <w:bCs/>
        </w:rPr>
        <w:t xml:space="preserve">Proposal 2: </w:t>
      </w:r>
      <w:r w:rsidR="6F31DCC7">
        <w:t xml:space="preserve">CP-OFDM and </w:t>
      </w:r>
      <w:r w:rsidR="00F36699">
        <w:t xml:space="preserve">DFT-s-OFDM </w:t>
      </w:r>
      <w:r w:rsidR="06BC5893">
        <w:t>are</w:t>
      </w:r>
      <w:r w:rsidR="00F36699">
        <w:t xml:space="preserve"> the baseline waveform</w:t>
      </w:r>
      <w:r w:rsidR="31D0D7B8">
        <w:t>s</w:t>
      </w:r>
      <w:r w:rsidR="00F36699">
        <w:t xml:space="preserve"> for 6G uplink </w:t>
      </w:r>
    </w:p>
    <w:p w14:paraId="5C129BBC" w14:textId="77777777" w:rsidR="00CC0DA4" w:rsidRDefault="00CC0DA4" w:rsidP="003D4193"/>
    <w:p w14:paraId="288D1531" w14:textId="160D85BB" w:rsidR="008A5DF7" w:rsidRDefault="00F90956" w:rsidP="00FC2DA4">
      <w:pPr>
        <w:pStyle w:val="Heading2"/>
      </w:pPr>
      <w:r>
        <w:t>Low PAPR waveform for coverage extension in UL</w:t>
      </w:r>
    </w:p>
    <w:p w14:paraId="25520F9D" w14:textId="43C4AE83" w:rsidR="003D4193" w:rsidRDefault="003D4193" w:rsidP="003D4193">
      <w:pPr>
        <w:rPr>
          <w:lang w:val="en-US"/>
        </w:rPr>
      </w:pPr>
      <w:proofErr w:type="gramStart"/>
      <w:r w:rsidRPr="47128472">
        <w:rPr>
          <w:lang w:val="en-US"/>
        </w:rPr>
        <w:t>Effect</w:t>
      </w:r>
      <w:proofErr w:type="gramEnd"/>
      <w:r w:rsidRPr="47128472">
        <w:rPr>
          <w:lang w:val="en-US"/>
        </w:rPr>
        <w:t xml:space="preserve"> of lower PAPR waveform to coverage is due to increased UE maximum transmission power, however there may be some loss in link performance. Hence the actual effect to link budget can be described using </w:t>
      </w:r>
      <w:r w:rsidRPr="00D56C82">
        <w:rPr>
          <w:i/>
          <w:iCs/>
          <w:lang w:val="en-US"/>
        </w:rPr>
        <w:t>net gain</w:t>
      </w:r>
      <w:r w:rsidRPr="47128472">
        <w:rPr>
          <w:lang w:val="en-US"/>
        </w:rPr>
        <w:t>, which was defined in Rel-18 coverage enhancement WI. Net gain can be defined simply as:</w:t>
      </w:r>
    </w:p>
    <w:p w14:paraId="582DBD52" w14:textId="77777777" w:rsidR="003D4193" w:rsidRDefault="003D4193" w:rsidP="00D56C82">
      <w:pPr>
        <w:jc w:val="center"/>
        <w:rPr>
          <w:lang w:val="en-US"/>
        </w:rPr>
      </w:pPr>
      <w:r>
        <w:rPr>
          <w:lang w:val="en-US"/>
        </w:rPr>
        <w:t>Net Gain [dB] = Tx power gain – link loss</w:t>
      </w:r>
    </w:p>
    <w:p w14:paraId="2B816A25" w14:textId="77E5B15E" w:rsidR="00BB3416" w:rsidRPr="00A6329D" w:rsidRDefault="00BB3416" w:rsidP="00BB3416">
      <w:pPr>
        <w:rPr>
          <w:lang w:val="en-US"/>
        </w:rPr>
      </w:pPr>
      <w:r>
        <w:rPr>
          <w:lang w:val="en-US"/>
        </w:rPr>
        <w:t xml:space="preserve">This is relevant as it is not sufficient to look at the additional Tx power that </w:t>
      </w:r>
      <w:proofErr w:type="gramStart"/>
      <w:r>
        <w:rPr>
          <w:lang w:val="en-US"/>
        </w:rPr>
        <w:t>maybe</w:t>
      </w:r>
      <w:proofErr w:type="gramEnd"/>
      <w:r>
        <w:rPr>
          <w:lang w:val="en-US"/>
        </w:rPr>
        <w:t xml:space="preserve"> achieved if the impact </w:t>
      </w:r>
      <w:proofErr w:type="gramStart"/>
      <w:r>
        <w:rPr>
          <w:lang w:val="en-US"/>
        </w:rPr>
        <w:t>to</w:t>
      </w:r>
      <w:proofErr w:type="gramEnd"/>
      <w:r>
        <w:rPr>
          <w:lang w:val="en-US"/>
        </w:rPr>
        <w:t xml:space="preserve"> the link quality and the SNR requirement at the receiver is not </w:t>
      </w:r>
      <w:proofErr w:type="gramStart"/>
      <w:r>
        <w:rPr>
          <w:lang w:val="en-US"/>
        </w:rPr>
        <w:t>taken into account</w:t>
      </w:r>
      <w:proofErr w:type="gramEnd"/>
      <w:r>
        <w:rPr>
          <w:lang w:val="en-US"/>
        </w:rPr>
        <w:t>.</w:t>
      </w:r>
    </w:p>
    <w:p w14:paraId="3291C6A9" w14:textId="65E7ADEC" w:rsidR="003D4193" w:rsidRDefault="003D4193" w:rsidP="003D4193">
      <w:r>
        <w:t>A low PAPR method used already in 5G is frequency domain spectrum shaping (FDSS). FDSS is a method where spectrum of DFT-s-OFDM signal is shaped by utilizing frequency domain shaping filter resulting to low complexity and good reduction in PAPR.</w:t>
      </w:r>
      <w:r w:rsidRPr="001B6468">
        <w:t xml:space="preserve"> </w:t>
      </w:r>
      <w:r>
        <w:t xml:space="preserve">FDSS was specified already in Rel-15 for pi/2 BPSK and later in Rel-18 with slightly different requirements for both pi/2 BPSK and QPSK. In Rel-18 timeframe also frequency domain spectrum shaping with spectrum extension (FDSS-SE) was discussed. FDSS-SE provides more enhancement compared to FDSS by adding excess bandwidth where data is copied from </w:t>
      </w:r>
      <w:proofErr w:type="spellStart"/>
      <w:r>
        <w:t>inband</w:t>
      </w:r>
      <w:proofErr w:type="spellEnd"/>
      <w:r>
        <w:t>, see figure 1 below</w:t>
      </w:r>
      <w:r w:rsidR="00523726">
        <w:t xml:space="preserve">, where the </w:t>
      </w:r>
      <w:r w:rsidR="00BB3416">
        <w:t xml:space="preserve">symmetric extension stage copies the edges of the nominal frequency allocation to the extended allocation </w:t>
      </w:r>
      <w:r w:rsidR="00523726">
        <w:t>before the frequency domain spectrum shaping</w:t>
      </w:r>
      <w:r w:rsidR="00BB3416">
        <w:t xml:space="preserve"> stage</w:t>
      </w:r>
      <w:r>
        <w:t>. Both FDSS and FDSS-SE should be supported in 6G to provide enhanced coverage compared to 5G.</w:t>
      </w:r>
    </w:p>
    <w:p w14:paraId="1D7F11F2" w14:textId="77777777" w:rsidR="003D4193" w:rsidRPr="004170BA" w:rsidRDefault="003D4193" w:rsidP="003D4193"/>
    <w:p w14:paraId="4FDF82B6" w14:textId="77777777" w:rsidR="00BB3416" w:rsidRDefault="003D4193" w:rsidP="00BB3416">
      <w:pPr>
        <w:jc w:val="center"/>
        <w:rPr>
          <w:lang w:val="en-US"/>
        </w:rPr>
      </w:pPr>
      <w:r w:rsidRPr="005050BE">
        <w:rPr>
          <w:noProof/>
        </w:rPr>
        <w:drawing>
          <wp:inline distT="0" distB="0" distL="0" distR="0" wp14:anchorId="5D2D2ADD" wp14:editId="0CD34DCC">
            <wp:extent cx="5099050" cy="747712"/>
            <wp:effectExtent l="0" t="0" r="0" b="0"/>
            <wp:docPr id="1163605915"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54002"/>
                    <a:stretch>
                      <a:fillRect/>
                    </a:stretch>
                  </pic:blipFill>
                  <pic:spPr bwMode="auto">
                    <a:xfrm>
                      <a:off x="0" y="0"/>
                      <a:ext cx="5126476" cy="751734"/>
                    </a:xfrm>
                    <a:prstGeom prst="rect">
                      <a:avLst/>
                    </a:prstGeom>
                    <a:noFill/>
                    <a:ln>
                      <a:noFill/>
                    </a:ln>
                    <a:extLst>
                      <a:ext uri="{53640926-AAD7-44D8-BBD7-CCE9431645EC}">
                        <a14:shadowObscured xmlns:a14="http://schemas.microsoft.com/office/drawing/2010/main"/>
                      </a:ext>
                    </a:extLst>
                  </pic:spPr>
                </pic:pic>
              </a:graphicData>
            </a:graphic>
          </wp:inline>
        </w:drawing>
      </w:r>
    </w:p>
    <w:p w14:paraId="2EE02E82" w14:textId="0378E46B" w:rsidR="003D4193" w:rsidRDefault="00BB3416" w:rsidP="00BB3416">
      <w:pPr>
        <w:ind w:left="3124"/>
        <w:rPr>
          <w:lang w:val="en-US"/>
        </w:rPr>
      </w:pPr>
      <w:r w:rsidRPr="005050BE">
        <w:rPr>
          <w:noProof/>
        </w:rPr>
        <w:drawing>
          <wp:inline distT="0" distB="0" distL="0" distR="0" wp14:anchorId="0FE5DE9F" wp14:editId="7D7B348D">
            <wp:extent cx="1533525" cy="800184"/>
            <wp:effectExtent l="0" t="0" r="0" b="0"/>
            <wp:docPr id="867541542"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1864" t="45412" r="44785"/>
                    <a:stretch>
                      <a:fillRect/>
                    </a:stretch>
                  </pic:blipFill>
                  <pic:spPr bwMode="auto">
                    <a:xfrm>
                      <a:off x="0" y="0"/>
                      <a:ext cx="1550852" cy="809225"/>
                    </a:xfrm>
                    <a:prstGeom prst="rect">
                      <a:avLst/>
                    </a:prstGeom>
                    <a:noFill/>
                    <a:ln>
                      <a:noFill/>
                    </a:ln>
                    <a:extLst>
                      <a:ext uri="{53640926-AAD7-44D8-BBD7-CCE9431645EC}">
                        <a14:shadowObscured xmlns:a14="http://schemas.microsoft.com/office/drawing/2010/main"/>
                      </a:ext>
                    </a:extLst>
                  </pic:spPr>
                </pic:pic>
              </a:graphicData>
            </a:graphic>
          </wp:inline>
        </w:drawing>
      </w:r>
    </w:p>
    <w:p w14:paraId="6964F08A" w14:textId="65442522" w:rsidR="003D4193" w:rsidRPr="005057A5" w:rsidRDefault="003D4193" w:rsidP="005057A5">
      <w:pPr>
        <w:jc w:val="center"/>
        <w:rPr>
          <w:b/>
          <w:lang w:val="en-US"/>
        </w:rPr>
      </w:pPr>
      <w:r w:rsidRPr="005057A5">
        <w:rPr>
          <w:b/>
          <w:lang w:val="en-US"/>
        </w:rPr>
        <w:t>Figure 1. FDSS-SE</w:t>
      </w:r>
    </w:p>
    <w:p w14:paraId="2C7FFD68" w14:textId="77777777" w:rsidR="005057A5" w:rsidRDefault="005057A5" w:rsidP="003D4193">
      <w:pPr>
        <w:rPr>
          <w:lang w:val="en-US"/>
        </w:rPr>
      </w:pPr>
    </w:p>
    <w:p w14:paraId="6C62083D" w14:textId="2E2D7F0B" w:rsidR="0090025E" w:rsidRPr="0001525F" w:rsidRDefault="00D56C82" w:rsidP="00523726">
      <w:pPr>
        <w:pStyle w:val="Proposal"/>
        <w:numPr>
          <w:ilvl w:val="0"/>
          <w:numId w:val="0"/>
        </w:numPr>
        <w:ind w:left="357" w:hanging="357"/>
      </w:pPr>
      <w:r>
        <w:rPr>
          <w:b/>
          <w:bCs/>
        </w:rPr>
        <w:t xml:space="preserve">Proposal 3: </w:t>
      </w:r>
      <w:r w:rsidR="005057A5" w:rsidRPr="0001525F">
        <w:t>Frequency Domain Spectrum shaping (</w:t>
      </w:r>
      <w:r w:rsidR="00653CFE" w:rsidRPr="0001525F">
        <w:t>FDSS</w:t>
      </w:r>
      <w:r w:rsidR="005057A5" w:rsidRPr="0001525F">
        <w:t>)</w:t>
      </w:r>
      <w:r w:rsidR="00653CFE" w:rsidRPr="0001525F">
        <w:t xml:space="preserve"> and FDSS</w:t>
      </w:r>
      <w:r w:rsidR="005057A5" w:rsidRPr="0001525F">
        <w:t xml:space="preserve"> with spectrum extension (FDSS</w:t>
      </w:r>
      <w:r w:rsidR="00653CFE" w:rsidRPr="0001525F">
        <w:t>-SE</w:t>
      </w:r>
      <w:r w:rsidR="005057A5" w:rsidRPr="0001525F">
        <w:t>)</w:t>
      </w:r>
      <w:r w:rsidR="00653CFE" w:rsidRPr="0001525F">
        <w:t xml:space="preserve"> are supported in 6G</w:t>
      </w:r>
      <w:r w:rsidR="00BB3416">
        <w:t xml:space="preserve"> Radio</w:t>
      </w:r>
      <w:r w:rsidR="002506F5" w:rsidRPr="0001525F">
        <w:t>.</w:t>
      </w:r>
    </w:p>
    <w:p w14:paraId="16009571" w14:textId="764C699C" w:rsidR="00653CFE" w:rsidRPr="00653CFE" w:rsidRDefault="00653CFE" w:rsidP="003D4193"/>
    <w:p w14:paraId="6C77FDE1" w14:textId="77777777" w:rsidR="00CC0DA4" w:rsidRDefault="00CC0DA4">
      <w:pPr>
        <w:overflowPunct/>
        <w:autoSpaceDE/>
        <w:autoSpaceDN/>
        <w:adjustRightInd/>
        <w:spacing w:after="0"/>
        <w:textAlignment w:val="auto"/>
      </w:pPr>
      <w:r>
        <w:br w:type="page"/>
      </w:r>
    </w:p>
    <w:p w14:paraId="7E5CCC5E" w14:textId="12A6C980" w:rsidR="0090025E" w:rsidRDefault="06F9DBE9" w:rsidP="003D4193">
      <w:r>
        <w:lastRenderedPageBreak/>
        <w:t>Net gains of FDSS and FDSS-SE are shown</w:t>
      </w:r>
      <w:r w:rsidR="002506F5">
        <w:t xml:space="preserve"> </w:t>
      </w:r>
      <w:r w:rsidR="005B2DCB">
        <w:t>in Figure 2 and Figure 3 for outer and inner RB allocations. In these results Tx power gains have been evaluated by RF simulations. Link simulation assumptions including MCSs used are as agreed in Rel-18 work item (RAN1 #111). As the results show, the net gains of FDSS-SE are much higher than FDSS. This is especially true for the inner allocations where the FDSS gains are modest.</w:t>
      </w:r>
    </w:p>
    <w:p w14:paraId="6BD914E2" w14:textId="77777777" w:rsidR="00546A54" w:rsidRDefault="00546A54" w:rsidP="00546A54">
      <w:r>
        <w:t xml:space="preserve">Similar results obtained in Rel-18 work item and averaged over all the </w:t>
      </w:r>
      <w:proofErr w:type="gramStart"/>
      <w:r>
        <w:t>companies</w:t>
      </w:r>
      <w:proofErr w:type="gramEnd"/>
      <w:r>
        <w:t xml:space="preserve"> results can be found in [3]. Despite differences in different companies results the average gains seem to be in the same ballpark as in Figures 2 and 3.</w:t>
      </w:r>
    </w:p>
    <w:p w14:paraId="5914052B" w14:textId="77777777" w:rsidR="00546A54" w:rsidRDefault="00546A54" w:rsidP="00546A54">
      <w:pPr>
        <w:jc w:val="center"/>
      </w:pPr>
      <w:r>
        <w:rPr>
          <w:noProof/>
        </w:rPr>
        <w:drawing>
          <wp:inline distT="0" distB="0" distL="0" distR="0" wp14:anchorId="452104B5" wp14:editId="74529996">
            <wp:extent cx="5813784" cy="2609850"/>
            <wp:effectExtent l="0" t="0" r="0" b="0"/>
            <wp:docPr id="539697716" name="Picture 4"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697716" name="Picture 4" descr="A graph of numbers and a bar 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7498" cy="2611517"/>
                    </a:xfrm>
                    <a:prstGeom prst="rect">
                      <a:avLst/>
                    </a:prstGeom>
                    <a:noFill/>
                  </pic:spPr>
                </pic:pic>
              </a:graphicData>
            </a:graphic>
          </wp:inline>
        </w:drawing>
      </w:r>
    </w:p>
    <w:p w14:paraId="70173389" w14:textId="77777777" w:rsidR="00546A54" w:rsidRDefault="00546A54" w:rsidP="00546A54">
      <w:pPr>
        <w:jc w:val="center"/>
        <w:rPr>
          <w:b/>
          <w:bCs/>
          <w:lang w:val="en-US"/>
        </w:rPr>
      </w:pPr>
      <w:r w:rsidRPr="005057A5">
        <w:rPr>
          <w:b/>
          <w:bCs/>
          <w:lang w:val="en-US"/>
        </w:rPr>
        <w:t>Figure 2. Net gains of FDSS and FDSS-SE for outer RB allocations</w:t>
      </w:r>
    </w:p>
    <w:p w14:paraId="750633AE" w14:textId="77777777" w:rsidR="00546A54" w:rsidRDefault="00546A54" w:rsidP="00546A54">
      <w:pPr>
        <w:jc w:val="center"/>
      </w:pPr>
    </w:p>
    <w:p w14:paraId="3071F6DC" w14:textId="2FD76338" w:rsidR="00546A54" w:rsidRDefault="00546A54" w:rsidP="00546A54">
      <w:pPr>
        <w:jc w:val="center"/>
      </w:pPr>
      <w:r>
        <w:rPr>
          <w:noProof/>
        </w:rPr>
        <w:drawing>
          <wp:inline distT="0" distB="0" distL="0" distR="0" wp14:anchorId="7ACB2197" wp14:editId="1EA5341A">
            <wp:extent cx="5794272" cy="2886075"/>
            <wp:effectExtent l="0" t="0" r="0" b="0"/>
            <wp:docPr id="69997190" name="Picture 5" descr="A graph of a graph of a number of stoc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7190" name="Picture 5" descr="A graph of a graph of a number of stock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594" cy="2887730"/>
                    </a:xfrm>
                    <a:prstGeom prst="rect">
                      <a:avLst/>
                    </a:prstGeom>
                    <a:noFill/>
                  </pic:spPr>
                </pic:pic>
              </a:graphicData>
            </a:graphic>
          </wp:inline>
        </w:drawing>
      </w:r>
    </w:p>
    <w:p w14:paraId="1F181ADC" w14:textId="77777777" w:rsidR="00546A54" w:rsidRPr="005057A5" w:rsidRDefault="00546A54" w:rsidP="00546A54">
      <w:pPr>
        <w:jc w:val="center"/>
        <w:rPr>
          <w:b/>
          <w:bCs/>
          <w:lang w:val="en-US"/>
        </w:rPr>
      </w:pPr>
      <w:r w:rsidRPr="005057A5">
        <w:rPr>
          <w:b/>
          <w:bCs/>
          <w:lang w:val="en-US"/>
        </w:rPr>
        <w:t>Figure 3. Net gains of FDSS and FDSS-SE for inner RB allocations</w:t>
      </w:r>
    </w:p>
    <w:p w14:paraId="232729C2" w14:textId="77777777" w:rsidR="00546A54" w:rsidRPr="00546A54" w:rsidRDefault="00546A54" w:rsidP="003D4193">
      <w:pPr>
        <w:rPr>
          <w:lang w:val="en-US"/>
        </w:rPr>
      </w:pPr>
    </w:p>
    <w:p w14:paraId="7B7CDBA2" w14:textId="77777777" w:rsidR="003D4193" w:rsidRDefault="003D4193" w:rsidP="003D4193">
      <w:pPr>
        <w:rPr>
          <w:lang w:val="en-US"/>
        </w:rPr>
      </w:pPr>
    </w:p>
    <w:p w14:paraId="16DBBF76" w14:textId="77777777" w:rsidR="002D0F31" w:rsidRPr="007B1B76" w:rsidRDefault="002D0F31" w:rsidP="003D4193">
      <w:pPr>
        <w:rPr>
          <w:lang w:val="en-US"/>
        </w:rPr>
      </w:pPr>
    </w:p>
    <w:p w14:paraId="3B49A622" w14:textId="36E6525C" w:rsidR="00FB3AE3" w:rsidRDefault="003D4193" w:rsidP="003D4193">
      <w:pPr>
        <w:rPr>
          <w:lang w:val="en-US"/>
        </w:rPr>
      </w:pPr>
      <w:r w:rsidRPr="47128472">
        <w:rPr>
          <w:lang w:val="en-US"/>
        </w:rPr>
        <w:lastRenderedPageBreak/>
        <w:t xml:space="preserve">UE </w:t>
      </w:r>
      <w:proofErr w:type="gramStart"/>
      <w:r w:rsidRPr="47128472">
        <w:rPr>
          <w:lang w:val="en-US"/>
        </w:rPr>
        <w:t>maximum</w:t>
      </w:r>
      <w:proofErr w:type="gramEnd"/>
      <w:r w:rsidRPr="47128472">
        <w:rPr>
          <w:lang w:val="en-US"/>
        </w:rPr>
        <w:t xml:space="preserve"> transmit power is </w:t>
      </w:r>
      <w:r w:rsidR="008F6F48">
        <w:rPr>
          <w:lang w:val="en-US"/>
        </w:rPr>
        <w:t xml:space="preserve">an </w:t>
      </w:r>
      <w:r w:rsidRPr="47128472">
        <w:rPr>
          <w:lang w:val="en-US"/>
        </w:rPr>
        <w:t xml:space="preserve">important parameter affecting directly uplink coverage. It is defined mainly by nominal power of the power class. Baseline power class for 5G has been PC3, where maximum Tx power is 23dBm, </w:t>
      </w:r>
      <w:proofErr w:type="gramStart"/>
      <w:r w:rsidRPr="47128472">
        <w:rPr>
          <w:lang w:val="en-US"/>
        </w:rPr>
        <w:t>however lately</w:t>
      </w:r>
      <w:proofErr w:type="gramEnd"/>
      <w:r w:rsidRPr="47128472">
        <w:rPr>
          <w:lang w:val="en-US"/>
        </w:rPr>
        <w:t xml:space="preserve"> PC2 (26dBm) has </w:t>
      </w:r>
      <w:r w:rsidR="00C85D5A" w:rsidRPr="47128472">
        <w:rPr>
          <w:lang w:val="en-US"/>
        </w:rPr>
        <w:t>become</w:t>
      </w:r>
      <w:r w:rsidRPr="47128472">
        <w:rPr>
          <w:lang w:val="en-US"/>
        </w:rPr>
        <w:t xml:space="preserve"> more and more common. Another factor </w:t>
      </w:r>
      <w:r w:rsidR="00C85D5A" w:rsidRPr="47128472">
        <w:rPr>
          <w:lang w:val="en-US"/>
        </w:rPr>
        <w:t>impactin</w:t>
      </w:r>
      <w:r w:rsidR="00C350EE" w:rsidRPr="47128472">
        <w:rPr>
          <w:lang w:val="en-US"/>
        </w:rPr>
        <w:t>g</w:t>
      </w:r>
      <w:r w:rsidR="00C85D5A" w:rsidRPr="47128472">
        <w:rPr>
          <w:lang w:val="en-US"/>
        </w:rPr>
        <w:t xml:space="preserve"> </w:t>
      </w:r>
      <w:r w:rsidRPr="47128472">
        <w:rPr>
          <w:lang w:val="en-US"/>
        </w:rPr>
        <w:t>the maximum Tx power is power boosting</w:t>
      </w:r>
      <w:r w:rsidR="00C85D5A" w:rsidRPr="47128472">
        <w:rPr>
          <w:lang w:val="en-US"/>
        </w:rPr>
        <w:t>,</w:t>
      </w:r>
      <w:r w:rsidRPr="47128472">
        <w:rPr>
          <w:lang w:val="en-US"/>
        </w:rPr>
        <w:t xml:space="preserve"> which basically means that UE is exceeding the nominal maximum power of the power class. In 5G the</w:t>
      </w:r>
      <w:r w:rsidR="00D56C82">
        <w:rPr>
          <w:lang w:val="en-US"/>
        </w:rPr>
        <w:t xml:space="preserve"> applicability and level of the power boost is subject to </w:t>
      </w:r>
      <w:proofErr w:type="gramStart"/>
      <w:r w:rsidR="00D56C82">
        <w:rPr>
          <w:lang w:val="en-US"/>
        </w:rPr>
        <w:t>a number of</w:t>
      </w:r>
      <w:proofErr w:type="gramEnd"/>
      <w:r w:rsidR="00D56C82">
        <w:rPr>
          <w:lang w:val="en-US"/>
        </w:rPr>
        <w:t xml:space="preserve"> conditions, </w:t>
      </w:r>
      <w:r w:rsidRPr="47128472">
        <w:rPr>
          <w:lang w:val="en-US"/>
        </w:rPr>
        <w:t>e.g.</w:t>
      </w:r>
      <w:r w:rsidR="00B814FA" w:rsidRPr="47128472">
        <w:rPr>
          <w:lang w:val="en-US"/>
        </w:rPr>
        <w:t>in</w:t>
      </w:r>
      <w:r w:rsidRPr="47128472">
        <w:rPr>
          <w:lang w:val="en-US"/>
        </w:rPr>
        <w:t xml:space="preserve"> Rel-18 </w:t>
      </w:r>
      <w:r w:rsidR="00B814FA" w:rsidRPr="47128472">
        <w:rPr>
          <w:lang w:val="en-US"/>
        </w:rPr>
        <w:t>support</w:t>
      </w:r>
      <w:r w:rsidR="00402570" w:rsidRPr="47128472">
        <w:rPr>
          <w:lang w:val="en-US"/>
        </w:rPr>
        <w:t xml:space="preserve"> </w:t>
      </w:r>
      <w:r w:rsidR="00215511" w:rsidRPr="47128472">
        <w:rPr>
          <w:lang w:val="en-US"/>
        </w:rPr>
        <w:t xml:space="preserve">was added </w:t>
      </w:r>
      <w:r w:rsidR="00402570" w:rsidRPr="47128472">
        <w:rPr>
          <w:lang w:val="en-US"/>
        </w:rPr>
        <w:t>for</w:t>
      </w:r>
      <w:r w:rsidRPr="47128472">
        <w:rPr>
          <w:lang w:val="en-US"/>
        </w:rPr>
        <w:t xml:space="preserve"> boosting with </w:t>
      </w:r>
      <w:r w:rsidR="00B1442E" w:rsidRPr="47128472">
        <w:rPr>
          <w:lang w:val="en-US"/>
        </w:rPr>
        <w:t xml:space="preserve">FDSS for inner region allocations </w:t>
      </w:r>
      <w:r w:rsidRPr="47128472">
        <w:rPr>
          <w:lang w:val="en-US"/>
        </w:rPr>
        <w:t>and without FDSS</w:t>
      </w:r>
      <w:r w:rsidR="00CB4558" w:rsidRPr="47128472">
        <w:rPr>
          <w:lang w:val="en-US"/>
        </w:rPr>
        <w:t xml:space="preserve"> for enhanced power inner region allocations</w:t>
      </w:r>
      <w:r w:rsidRPr="47128472">
        <w:rPr>
          <w:lang w:val="en-US"/>
        </w:rPr>
        <w:t>.</w:t>
      </w:r>
      <w:r w:rsidR="00C350EE" w:rsidRPr="47128472">
        <w:rPr>
          <w:lang w:val="en-US"/>
        </w:rPr>
        <w:t xml:space="preserve"> </w:t>
      </w:r>
      <w:proofErr w:type="gramStart"/>
      <w:r w:rsidR="005314DB" w:rsidRPr="47128472">
        <w:rPr>
          <w:lang w:val="en-US"/>
        </w:rPr>
        <w:t>First</w:t>
      </w:r>
      <w:proofErr w:type="gramEnd"/>
      <w:r w:rsidR="005314DB" w:rsidRPr="47128472">
        <w:rPr>
          <w:lang w:val="en-US"/>
        </w:rPr>
        <w:t xml:space="preserve"> method provides </w:t>
      </w:r>
      <w:r w:rsidR="00184431" w:rsidRPr="47128472">
        <w:rPr>
          <w:lang w:val="en-US"/>
        </w:rPr>
        <w:t>power gain by utilizing FDSS to reduce PAPR wh</w:t>
      </w:r>
      <w:r w:rsidR="00522515" w:rsidRPr="47128472">
        <w:rPr>
          <w:lang w:val="en-US"/>
        </w:rPr>
        <w:t xml:space="preserve">ereas </w:t>
      </w:r>
      <w:r w:rsidR="004D0F30">
        <w:rPr>
          <w:lang w:val="en-US"/>
        </w:rPr>
        <w:t xml:space="preserve">the </w:t>
      </w:r>
      <w:r w:rsidR="00522515" w:rsidRPr="47128472">
        <w:rPr>
          <w:lang w:val="en-US"/>
        </w:rPr>
        <w:t xml:space="preserve">latter </w:t>
      </w:r>
      <w:r w:rsidR="002376FD" w:rsidRPr="47128472">
        <w:rPr>
          <w:lang w:val="en-US"/>
        </w:rPr>
        <w:t xml:space="preserve">further </w:t>
      </w:r>
      <w:r w:rsidR="00522515" w:rsidRPr="47128472">
        <w:rPr>
          <w:lang w:val="en-US"/>
        </w:rPr>
        <w:t>restrict</w:t>
      </w:r>
      <w:r w:rsidR="00220332" w:rsidRPr="47128472">
        <w:rPr>
          <w:lang w:val="en-US"/>
        </w:rPr>
        <w:t>s</w:t>
      </w:r>
      <w:r w:rsidR="00522515" w:rsidRPr="47128472">
        <w:rPr>
          <w:lang w:val="en-US"/>
        </w:rPr>
        <w:t xml:space="preserve"> allocation within </w:t>
      </w:r>
      <w:r w:rsidR="00F667AF" w:rsidRPr="47128472">
        <w:rPr>
          <w:lang w:val="en-US"/>
        </w:rPr>
        <w:t>legacy inner allocation region.</w:t>
      </w:r>
      <w:r w:rsidR="00844EC6" w:rsidRPr="47128472">
        <w:rPr>
          <w:lang w:val="en-US"/>
        </w:rPr>
        <w:t xml:space="preserve"> </w:t>
      </w:r>
      <w:r w:rsidR="00C350EE" w:rsidRPr="47128472">
        <w:rPr>
          <w:lang w:val="en-US"/>
        </w:rPr>
        <w:t>Both ways are applicable to pi/2 BPSK and QPSK with PC3 or PC2</w:t>
      </w:r>
      <w:r w:rsidR="003B0D6A" w:rsidRPr="47128472">
        <w:rPr>
          <w:lang w:val="en-US"/>
        </w:rPr>
        <w:t>.</w:t>
      </w:r>
      <w:r w:rsidRPr="47128472">
        <w:rPr>
          <w:lang w:val="en-US"/>
        </w:rPr>
        <w:t xml:space="preserve"> </w:t>
      </w:r>
    </w:p>
    <w:p w14:paraId="3147D327" w14:textId="049A9A5A" w:rsidR="003D4193" w:rsidRDefault="00EC1B28" w:rsidP="003D4193">
      <w:pPr>
        <w:rPr>
          <w:lang w:val="en-US"/>
        </w:rPr>
      </w:pPr>
      <w:r w:rsidRPr="47128472">
        <w:rPr>
          <w:lang w:val="en-US"/>
        </w:rPr>
        <w:t>Hence</w:t>
      </w:r>
      <w:r w:rsidR="003D4193" w:rsidRPr="47128472">
        <w:rPr>
          <w:lang w:val="en-US"/>
        </w:rPr>
        <w:t xml:space="preserve">, </w:t>
      </w:r>
      <w:r w:rsidR="003D0515" w:rsidRPr="47128472">
        <w:rPr>
          <w:lang w:val="en-US"/>
        </w:rPr>
        <w:t xml:space="preserve">for 6G the </w:t>
      </w:r>
      <w:r w:rsidR="003D4193" w:rsidRPr="47128472">
        <w:rPr>
          <w:lang w:val="en-US"/>
        </w:rPr>
        <w:t xml:space="preserve">new baseline power class should be PC2 instead of PC3. </w:t>
      </w:r>
      <w:r w:rsidR="00CA1AD2" w:rsidRPr="47128472">
        <w:rPr>
          <w:lang w:val="en-US"/>
        </w:rPr>
        <w:t xml:space="preserve">In addition, </w:t>
      </w:r>
      <w:r w:rsidR="003D4193" w:rsidRPr="47128472">
        <w:rPr>
          <w:lang w:val="en-US"/>
        </w:rPr>
        <w:t xml:space="preserve">power boosting features should be included </w:t>
      </w:r>
      <w:r w:rsidR="00892CAF">
        <w:rPr>
          <w:lang w:val="en-US"/>
        </w:rPr>
        <w:t>in</w:t>
      </w:r>
      <w:r w:rsidR="00892CAF" w:rsidRPr="47128472">
        <w:rPr>
          <w:lang w:val="en-US"/>
        </w:rPr>
        <w:t xml:space="preserve"> </w:t>
      </w:r>
      <w:proofErr w:type="gramStart"/>
      <w:r w:rsidR="00892CAF">
        <w:rPr>
          <w:lang w:val="en-US"/>
        </w:rPr>
        <w:t>first</w:t>
      </w:r>
      <w:proofErr w:type="gramEnd"/>
      <w:r w:rsidR="00892CAF">
        <w:rPr>
          <w:lang w:val="en-US"/>
        </w:rPr>
        <w:t xml:space="preserve"> release of </w:t>
      </w:r>
      <w:r w:rsidR="003D4193" w:rsidRPr="47128472">
        <w:rPr>
          <w:lang w:val="en-US"/>
        </w:rPr>
        <w:t>6G</w:t>
      </w:r>
      <w:r w:rsidR="00892CAF">
        <w:rPr>
          <w:lang w:val="en-US"/>
        </w:rPr>
        <w:t>R already</w:t>
      </w:r>
      <w:r w:rsidR="003D4193" w:rsidRPr="47128472">
        <w:rPr>
          <w:lang w:val="en-US"/>
        </w:rPr>
        <w:t xml:space="preserve">. </w:t>
      </w:r>
      <w:r w:rsidR="5A36F3AE" w:rsidRPr="2EBECAF4">
        <w:rPr>
          <w:lang w:val="en-US"/>
        </w:rPr>
        <w:t xml:space="preserve">In </w:t>
      </w:r>
      <w:r w:rsidR="646AEDFF" w:rsidRPr="2EBECAF4">
        <w:rPr>
          <w:lang w:val="en-US"/>
        </w:rPr>
        <w:t>t</w:t>
      </w:r>
      <w:r w:rsidR="003D4193" w:rsidRPr="2EBECAF4">
        <w:rPr>
          <w:lang w:val="en-US"/>
        </w:rPr>
        <w:t>his</w:t>
      </w:r>
      <w:r w:rsidR="003D4193" w:rsidRPr="47128472">
        <w:rPr>
          <w:lang w:val="en-US"/>
        </w:rPr>
        <w:t xml:space="preserve"> way </w:t>
      </w:r>
      <w:r w:rsidR="00DD03B4" w:rsidRPr="47128472">
        <w:rPr>
          <w:lang w:val="en-US"/>
        </w:rPr>
        <w:t>significant</w:t>
      </w:r>
      <w:r w:rsidR="003D4193" w:rsidRPr="47128472">
        <w:rPr>
          <w:lang w:val="en-US"/>
        </w:rPr>
        <w:t xml:space="preserve"> coverage enhancement can be obtained for 6G. </w:t>
      </w:r>
    </w:p>
    <w:p w14:paraId="5EEF5803" w14:textId="5AA43CE3" w:rsidR="00DD03B4" w:rsidRPr="0001525F" w:rsidRDefault="00D56C82" w:rsidP="00D56C82">
      <w:pPr>
        <w:pStyle w:val="Proposal"/>
        <w:numPr>
          <w:ilvl w:val="0"/>
          <w:numId w:val="0"/>
        </w:numPr>
        <w:ind w:left="357" w:hanging="357"/>
      </w:pPr>
      <w:r>
        <w:rPr>
          <w:b/>
          <w:bCs/>
        </w:rPr>
        <w:t xml:space="preserve">Proposal 4: </w:t>
      </w:r>
      <w:r w:rsidR="00DD03B4" w:rsidRPr="0001525F">
        <w:t>High power class should be the baseline for 6G due to significant enhancement in coverage</w:t>
      </w:r>
      <w:r w:rsidR="0025437B" w:rsidRPr="0001525F">
        <w:t>.</w:t>
      </w:r>
    </w:p>
    <w:p w14:paraId="42889144" w14:textId="69C0B04C" w:rsidR="00DD03B4" w:rsidRDefault="00D56C82" w:rsidP="00D56C82">
      <w:pPr>
        <w:pStyle w:val="Proposal"/>
        <w:numPr>
          <w:ilvl w:val="0"/>
          <w:numId w:val="0"/>
        </w:numPr>
        <w:ind w:left="357" w:hanging="357"/>
      </w:pPr>
      <w:r>
        <w:rPr>
          <w:b/>
          <w:bCs/>
        </w:rPr>
        <w:t xml:space="preserve">Proposal 5: </w:t>
      </w:r>
      <w:r w:rsidR="00DD03B4" w:rsidRPr="0001525F">
        <w:t>Power boosting features should be part of the baseline for 6G</w:t>
      </w:r>
      <w:r w:rsidR="0025437B" w:rsidRPr="0001525F">
        <w:t>.</w:t>
      </w:r>
    </w:p>
    <w:p w14:paraId="08D3343F" w14:textId="77777777" w:rsidR="00B36319" w:rsidRPr="00B36319" w:rsidRDefault="00B36319" w:rsidP="00B36319"/>
    <w:p w14:paraId="2B7C5DF4" w14:textId="3675D4DE" w:rsidR="003D4193" w:rsidRDefault="003D4193" w:rsidP="003D4193">
      <w:pPr>
        <w:rPr>
          <w:lang w:val="en-US"/>
        </w:rPr>
      </w:pPr>
      <w:r w:rsidRPr="47128472">
        <w:rPr>
          <w:lang w:val="en-US"/>
        </w:rPr>
        <w:t>Due to power amplifier non-linearities</w:t>
      </w:r>
      <w:r w:rsidR="0025437B" w:rsidRPr="47128472">
        <w:rPr>
          <w:lang w:val="en-US"/>
        </w:rPr>
        <w:t>,</w:t>
      </w:r>
      <w:r w:rsidRPr="47128472">
        <w:rPr>
          <w:lang w:val="en-US"/>
        </w:rPr>
        <w:t xml:space="preserve"> the UE maximum transmit power depends on the PAPR characteristic of the signal. Non-linearities combined with high PAPR signal cause degradation of the signal quality </w:t>
      </w:r>
      <w:r w:rsidR="00233059" w:rsidRPr="47128472">
        <w:rPr>
          <w:lang w:val="en-US"/>
        </w:rPr>
        <w:t>as well as</w:t>
      </w:r>
      <w:r w:rsidRPr="47128472">
        <w:rPr>
          <w:lang w:val="en-US"/>
        </w:rPr>
        <w:t xml:space="preserve"> emissions outside of the signal bandwidth. PAPR is higher with higher order modulations </w:t>
      </w:r>
      <w:proofErr w:type="gramStart"/>
      <w:r w:rsidRPr="47128472">
        <w:rPr>
          <w:lang w:val="en-US"/>
        </w:rPr>
        <w:t>and also</w:t>
      </w:r>
      <w:proofErr w:type="gramEnd"/>
      <w:r w:rsidRPr="47128472">
        <w:rPr>
          <w:lang w:val="en-US"/>
        </w:rPr>
        <w:t xml:space="preserve"> with CP-OFDM. </w:t>
      </w:r>
      <w:proofErr w:type="gramStart"/>
      <w:r w:rsidRPr="47128472">
        <w:rPr>
          <w:lang w:val="en-US"/>
        </w:rPr>
        <w:t>In order to</w:t>
      </w:r>
      <w:proofErr w:type="gramEnd"/>
      <w:r w:rsidRPr="47128472">
        <w:rPr>
          <w:lang w:val="en-US"/>
        </w:rPr>
        <w:t xml:space="preserve"> increase </w:t>
      </w:r>
      <w:proofErr w:type="gramStart"/>
      <w:r w:rsidRPr="47128472">
        <w:rPr>
          <w:lang w:val="en-US"/>
        </w:rPr>
        <w:t>linearity</w:t>
      </w:r>
      <w:proofErr w:type="gramEnd"/>
      <w:r w:rsidR="001C241A" w:rsidRPr="47128472">
        <w:rPr>
          <w:lang w:val="en-US"/>
        </w:rPr>
        <w:t xml:space="preserve"> of the transmitter</w:t>
      </w:r>
      <w:r w:rsidR="00AD6E58" w:rsidRPr="47128472">
        <w:rPr>
          <w:lang w:val="en-US"/>
        </w:rPr>
        <w:t>,</w:t>
      </w:r>
      <w:r w:rsidRPr="47128472">
        <w:rPr>
          <w:lang w:val="en-US"/>
        </w:rPr>
        <w:t xml:space="preserve"> the output power </w:t>
      </w:r>
      <w:proofErr w:type="gramStart"/>
      <w:r w:rsidRPr="47128472">
        <w:rPr>
          <w:lang w:val="en-US"/>
        </w:rPr>
        <w:t>need</w:t>
      </w:r>
      <w:proofErr w:type="gramEnd"/>
      <w:r w:rsidRPr="47128472">
        <w:rPr>
          <w:lang w:val="en-US"/>
        </w:rPr>
        <w:t xml:space="preserve"> to be backed off in PA</w:t>
      </w:r>
      <w:r w:rsidR="001C241A" w:rsidRPr="47128472">
        <w:rPr>
          <w:lang w:val="en-US"/>
        </w:rPr>
        <w:t>,</w:t>
      </w:r>
      <w:r w:rsidRPr="47128472">
        <w:rPr>
          <w:lang w:val="en-US"/>
        </w:rPr>
        <w:t xml:space="preserve"> resulting </w:t>
      </w:r>
      <w:r w:rsidR="001C241A" w:rsidRPr="47128472">
        <w:rPr>
          <w:lang w:val="en-US"/>
        </w:rPr>
        <w:t>in</w:t>
      </w:r>
      <w:r w:rsidRPr="47128472">
        <w:rPr>
          <w:lang w:val="en-US"/>
        </w:rPr>
        <w:t xml:space="preserve"> lower maximum power. </w:t>
      </w:r>
      <w:proofErr w:type="gramStart"/>
      <w:r w:rsidRPr="47128472">
        <w:rPr>
          <w:lang w:val="en-US"/>
        </w:rPr>
        <w:t>Requirement</w:t>
      </w:r>
      <w:proofErr w:type="gramEnd"/>
      <w:r w:rsidRPr="47128472">
        <w:rPr>
          <w:lang w:val="en-US"/>
        </w:rPr>
        <w:t xml:space="preserve"> for PA linearity and the backoff needed </w:t>
      </w:r>
      <w:r w:rsidR="004B095D" w:rsidRPr="47128472">
        <w:rPr>
          <w:lang w:val="en-US"/>
        </w:rPr>
        <w:t xml:space="preserve">are </w:t>
      </w:r>
      <w:r w:rsidRPr="47128472">
        <w:rPr>
          <w:lang w:val="en-US"/>
        </w:rPr>
        <w:t xml:space="preserve">defined in </w:t>
      </w:r>
      <w:r w:rsidR="00003FDA" w:rsidRPr="47128472">
        <w:rPr>
          <w:lang w:val="en-US"/>
        </w:rPr>
        <w:t xml:space="preserve">the </w:t>
      </w:r>
      <w:r w:rsidRPr="47128472">
        <w:rPr>
          <w:lang w:val="en-US"/>
        </w:rPr>
        <w:t>form of maximum power reduction (MPR</w:t>
      </w:r>
      <w:r w:rsidRPr="2EBECAF4">
        <w:rPr>
          <w:lang w:val="en-US"/>
        </w:rPr>
        <w:t>)</w:t>
      </w:r>
      <w:r w:rsidR="51BD4222" w:rsidRPr="2EBECAF4">
        <w:rPr>
          <w:lang w:val="en-US"/>
        </w:rPr>
        <w:t xml:space="preserve"> in 5G NR</w:t>
      </w:r>
      <w:r w:rsidRPr="2EBECAF4">
        <w:rPr>
          <w:lang w:val="en-US"/>
        </w:rPr>
        <w:t>.</w:t>
      </w:r>
      <w:r w:rsidRPr="47128472">
        <w:rPr>
          <w:lang w:val="en-US"/>
        </w:rPr>
        <w:t xml:space="preserve"> In 5G zero MPR (i.e. nominal power of the power class) is defined for DFT-s-OFDM signal with QPSK modulations and inner PRB allocation (allocations in the middle of UE channel bandwidth). In 6G the power class dimensioning is proposed to be changed so that zero MPR is defined for CP-OFDM and QPSK in inner allocation. </w:t>
      </w:r>
    </w:p>
    <w:p w14:paraId="18CD38DB" w14:textId="69D79836" w:rsidR="00655BF5" w:rsidRDefault="00815EA0" w:rsidP="00655BF5">
      <w:pPr>
        <w:rPr>
          <w:lang w:val="en-US"/>
        </w:rPr>
      </w:pPr>
      <w:r w:rsidRPr="47128472">
        <w:rPr>
          <w:lang w:val="en-US"/>
        </w:rPr>
        <w:t>Another coverage enhancement related</w:t>
      </w:r>
      <w:r w:rsidR="00573751" w:rsidRPr="47128472">
        <w:rPr>
          <w:lang w:val="en-US"/>
        </w:rPr>
        <w:t xml:space="preserve"> feature added in Rel-18 is dynamic waveform switching</w:t>
      </w:r>
      <w:r w:rsidR="00E75D5D" w:rsidRPr="47128472">
        <w:rPr>
          <w:lang w:val="en-US"/>
        </w:rPr>
        <w:t xml:space="preserve"> (DWS)</w:t>
      </w:r>
      <w:r w:rsidR="003F7BB4" w:rsidRPr="47128472">
        <w:rPr>
          <w:lang w:val="en-US"/>
        </w:rPr>
        <w:t>, which provides possibility to switch waveform between C</w:t>
      </w:r>
      <w:r w:rsidR="003E54A7" w:rsidRPr="47128472">
        <w:rPr>
          <w:lang w:val="en-US"/>
        </w:rPr>
        <w:t>P</w:t>
      </w:r>
      <w:r w:rsidR="003F7BB4" w:rsidRPr="47128472">
        <w:rPr>
          <w:lang w:val="en-US"/>
        </w:rPr>
        <w:t>-OFDM and DFT-s-OFDM</w:t>
      </w:r>
      <w:r w:rsidR="00784A5F" w:rsidRPr="47128472">
        <w:rPr>
          <w:lang w:val="en-US"/>
        </w:rPr>
        <w:t xml:space="preserve"> </w:t>
      </w:r>
      <w:r w:rsidR="003F27DF" w:rsidRPr="47128472">
        <w:rPr>
          <w:lang w:val="en-US"/>
        </w:rPr>
        <w:t>without latency introduced by RR</w:t>
      </w:r>
      <w:r w:rsidR="006B4ABE" w:rsidRPr="47128472">
        <w:rPr>
          <w:lang w:val="en-US"/>
        </w:rPr>
        <w:t xml:space="preserve">C layer. This allows faster </w:t>
      </w:r>
      <w:r w:rsidR="006B4ABE" w:rsidRPr="2EBECAF4">
        <w:rPr>
          <w:lang w:val="en-US"/>
        </w:rPr>
        <w:t>adapt</w:t>
      </w:r>
      <w:r w:rsidR="7F16A2DA" w:rsidRPr="2EBECAF4">
        <w:rPr>
          <w:lang w:val="en-US"/>
        </w:rPr>
        <w:t>at</w:t>
      </w:r>
      <w:r w:rsidR="006B4ABE" w:rsidRPr="2EBECAF4">
        <w:rPr>
          <w:lang w:val="en-US"/>
        </w:rPr>
        <w:t>ion</w:t>
      </w:r>
      <w:r w:rsidR="006B4ABE" w:rsidRPr="47128472">
        <w:rPr>
          <w:lang w:val="en-US"/>
        </w:rPr>
        <w:t xml:space="preserve"> of waveform e.g. in case UE </w:t>
      </w:r>
      <w:r w:rsidR="00B741AA" w:rsidRPr="47128472">
        <w:rPr>
          <w:lang w:val="en-US"/>
        </w:rPr>
        <w:t xml:space="preserve">becomes power limited. </w:t>
      </w:r>
      <w:r w:rsidR="00953927" w:rsidRPr="47128472">
        <w:rPr>
          <w:lang w:val="en-US"/>
        </w:rPr>
        <w:t xml:space="preserve">In 5G this </w:t>
      </w:r>
      <w:r w:rsidR="006D35D3" w:rsidRPr="47128472">
        <w:rPr>
          <w:lang w:val="en-US"/>
        </w:rPr>
        <w:t xml:space="preserve">feature was not part of first release which sets limitation to the deployment of the feature. </w:t>
      </w:r>
      <w:r w:rsidR="001F3A3F" w:rsidRPr="47128472">
        <w:rPr>
          <w:lang w:val="en-US"/>
        </w:rPr>
        <w:t>I</w:t>
      </w:r>
      <w:r w:rsidR="00E75D5D" w:rsidRPr="47128472">
        <w:rPr>
          <w:lang w:val="en-US"/>
        </w:rPr>
        <w:t xml:space="preserve">n 6G DWS should be </w:t>
      </w:r>
      <w:r w:rsidR="005766B8" w:rsidRPr="47128472">
        <w:rPr>
          <w:lang w:val="en-US"/>
        </w:rPr>
        <w:t xml:space="preserve">available from the </w:t>
      </w:r>
      <w:r w:rsidR="002F5143" w:rsidRPr="47128472">
        <w:rPr>
          <w:lang w:val="en-US"/>
        </w:rPr>
        <w:t>day one</w:t>
      </w:r>
      <w:r w:rsidR="005766B8" w:rsidRPr="47128472">
        <w:rPr>
          <w:lang w:val="en-US"/>
        </w:rPr>
        <w:t xml:space="preserve"> and </w:t>
      </w:r>
      <w:r w:rsidR="001F3A3F" w:rsidRPr="47128472">
        <w:rPr>
          <w:lang w:val="en-US"/>
        </w:rPr>
        <w:t xml:space="preserve">hence </w:t>
      </w:r>
      <w:r w:rsidR="005766B8" w:rsidRPr="47128472">
        <w:rPr>
          <w:lang w:val="en-US"/>
        </w:rPr>
        <w:t>part of the first release.</w:t>
      </w:r>
    </w:p>
    <w:p w14:paraId="05501403" w14:textId="4AE7AA41" w:rsidR="005766B8" w:rsidRDefault="00D56C82" w:rsidP="00D56C82">
      <w:pPr>
        <w:pStyle w:val="Proposal"/>
        <w:numPr>
          <w:ilvl w:val="0"/>
          <w:numId w:val="0"/>
        </w:numPr>
        <w:ind w:left="357" w:hanging="357"/>
      </w:pPr>
      <w:r>
        <w:rPr>
          <w:b/>
          <w:bCs/>
        </w:rPr>
        <w:t xml:space="preserve">Proposal 6: </w:t>
      </w:r>
      <w:r w:rsidR="005766B8">
        <w:t>Dynamic waveform switching</w:t>
      </w:r>
      <w:r w:rsidR="001F3A3F">
        <w:t xml:space="preserve"> </w:t>
      </w:r>
      <w:r w:rsidR="00E02CB5">
        <w:t>is introduced to 6G in the first release</w:t>
      </w:r>
      <w:r w:rsidR="0001525F">
        <w:t>.</w:t>
      </w:r>
    </w:p>
    <w:p w14:paraId="27DEE4C8" w14:textId="77777777" w:rsidR="00953188" w:rsidRPr="00B36319" w:rsidRDefault="00953188" w:rsidP="002F1E68">
      <w:pPr>
        <w:tabs>
          <w:tab w:val="left" w:pos="839"/>
        </w:tabs>
      </w:pPr>
    </w:p>
    <w:p w14:paraId="17D7BDE6" w14:textId="01DE46AF" w:rsidR="002F6CCE" w:rsidRDefault="00085A2D" w:rsidP="00C55466">
      <w:pPr>
        <w:pStyle w:val="Heading1"/>
        <w:rPr>
          <w:lang w:val="en-US"/>
        </w:rPr>
      </w:pPr>
      <w:r w:rsidRPr="00B7321B">
        <w:rPr>
          <w:lang w:val="en-US"/>
        </w:rPr>
        <w:t>Conclusion</w:t>
      </w:r>
    </w:p>
    <w:p w14:paraId="0531DBB9" w14:textId="141597E7" w:rsidR="00C55466" w:rsidRPr="00BB3416" w:rsidRDefault="00BB3416" w:rsidP="00BB3416">
      <w:pPr>
        <w:rPr>
          <w:lang w:val="en-US"/>
        </w:rPr>
      </w:pPr>
      <w:r>
        <w:rPr>
          <w:lang w:val="en-US"/>
        </w:rPr>
        <w:t>In this contribution we discuss the waveform to be adopted for 6G, and make the following proposals:</w:t>
      </w:r>
    </w:p>
    <w:p w14:paraId="0A4AF2F5" w14:textId="77777777" w:rsidR="00BB3416" w:rsidRPr="00B9638D" w:rsidRDefault="00BB3416" w:rsidP="00BB3416">
      <w:pPr>
        <w:pStyle w:val="Proposal"/>
        <w:numPr>
          <w:ilvl w:val="0"/>
          <w:numId w:val="0"/>
        </w:numPr>
        <w:ind w:left="357" w:hanging="357"/>
      </w:pPr>
      <w:r w:rsidRPr="00D56C82">
        <w:rPr>
          <w:b/>
          <w:bCs/>
        </w:rPr>
        <w:t>Proposal 1:</w:t>
      </w:r>
      <w:r>
        <w:t xml:space="preserve"> </w:t>
      </w:r>
      <w:r w:rsidRPr="00B9638D">
        <w:t xml:space="preserve">CP-OFDM is the waveform used for communication in 6G downlink </w:t>
      </w:r>
    </w:p>
    <w:p w14:paraId="48FA883C" w14:textId="77777777" w:rsidR="00BB3416" w:rsidRDefault="00BB3416" w:rsidP="00BB3416">
      <w:pPr>
        <w:pStyle w:val="Proposal"/>
        <w:numPr>
          <w:ilvl w:val="0"/>
          <w:numId w:val="0"/>
        </w:numPr>
        <w:ind w:left="357" w:hanging="357"/>
      </w:pPr>
      <w:r>
        <w:rPr>
          <w:b/>
          <w:bCs/>
        </w:rPr>
        <w:t xml:space="preserve">Proposal 2: </w:t>
      </w:r>
      <w:r>
        <w:t xml:space="preserve">CP-OFDM and DFT-s-OFDM are the baseline waveforms for 6G uplink </w:t>
      </w:r>
    </w:p>
    <w:p w14:paraId="2704D563" w14:textId="77777777" w:rsidR="00BB3416" w:rsidRPr="0001525F" w:rsidRDefault="00BB3416" w:rsidP="00BB3416">
      <w:pPr>
        <w:pStyle w:val="Proposal"/>
        <w:numPr>
          <w:ilvl w:val="0"/>
          <w:numId w:val="0"/>
        </w:numPr>
        <w:ind w:left="357" w:hanging="357"/>
      </w:pPr>
      <w:r>
        <w:rPr>
          <w:b/>
          <w:bCs/>
        </w:rPr>
        <w:t xml:space="preserve">Proposal 3: </w:t>
      </w:r>
      <w:r w:rsidRPr="0001525F">
        <w:t>Frequency Domain Spectrum shaping (FDSS) and FDSS with spectrum extension (FDSS-SE) are supported in 6G</w:t>
      </w:r>
      <w:r>
        <w:t xml:space="preserve"> Radio</w:t>
      </w:r>
      <w:r w:rsidRPr="0001525F">
        <w:t>.</w:t>
      </w:r>
    </w:p>
    <w:p w14:paraId="78B974BB" w14:textId="77777777" w:rsidR="00BB3416" w:rsidRPr="0001525F" w:rsidRDefault="00BB3416" w:rsidP="00BB3416">
      <w:pPr>
        <w:pStyle w:val="Proposal"/>
        <w:numPr>
          <w:ilvl w:val="0"/>
          <w:numId w:val="0"/>
        </w:numPr>
        <w:ind w:left="357" w:hanging="357"/>
      </w:pPr>
      <w:r>
        <w:rPr>
          <w:b/>
          <w:bCs/>
        </w:rPr>
        <w:t xml:space="preserve">Proposal 4: </w:t>
      </w:r>
      <w:r w:rsidRPr="0001525F">
        <w:t>High power class should be the baseline for 6G due to significant enhancement in coverage.</w:t>
      </w:r>
    </w:p>
    <w:p w14:paraId="7DC02D81" w14:textId="77777777" w:rsidR="00BB3416" w:rsidRPr="0001525F" w:rsidRDefault="00BB3416" w:rsidP="00BB3416">
      <w:pPr>
        <w:pStyle w:val="Proposal"/>
        <w:numPr>
          <w:ilvl w:val="0"/>
          <w:numId w:val="0"/>
        </w:numPr>
        <w:ind w:left="357" w:hanging="357"/>
      </w:pPr>
      <w:r>
        <w:rPr>
          <w:b/>
          <w:bCs/>
        </w:rPr>
        <w:t xml:space="preserve">Proposal 5: </w:t>
      </w:r>
      <w:r w:rsidRPr="0001525F">
        <w:t>Power boosting features should be part of the baseline for 6G.</w:t>
      </w:r>
    </w:p>
    <w:p w14:paraId="190EC08D" w14:textId="77777777" w:rsidR="00BB3416" w:rsidRPr="00655BF5" w:rsidRDefault="00BB3416" w:rsidP="00BB3416">
      <w:pPr>
        <w:pStyle w:val="Proposal"/>
        <w:numPr>
          <w:ilvl w:val="0"/>
          <w:numId w:val="0"/>
        </w:numPr>
        <w:ind w:left="357" w:hanging="357"/>
        <w:rPr>
          <w:lang w:val="en-US"/>
        </w:rPr>
      </w:pPr>
      <w:r>
        <w:rPr>
          <w:b/>
          <w:bCs/>
        </w:rPr>
        <w:t xml:space="preserve">Proposal 6: </w:t>
      </w:r>
      <w:r>
        <w:t>Dynamic waveform switching is introduced to 6G in the first release.</w:t>
      </w:r>
    </w:p>
    <w:p w14:paraId="47C23E56" w14:textId="77777777" w:rsidR="00C55466" w:rsidRPr="00BB3416" w:rsidRDefault="00C55466" w:rsidP="00C55466">
      <w:pPr>
        <w:rPr>
          <w:lang w:val="en-US"/>
        </w:rPr>
      </w:pPr>
    </w:p>
    <w:p w14:paraId="7D7AAB17" w14:textId="34DC05AC" w:rsidR="00594845" w:rsidRPr="00B7321B" w:rsidRDefault="00594845" w:rsidP="00085A2D">
      <w:pPr>
        <w:rPr>
          <w:b/>
          <w:bCs/>
          <w:lang w:val="en-US"/>
        </w:rPr>
      </w:pPr>
    </w:p>
    <w:p w14:paraId="5A4439EB" w14:textId="6975E28A" w:rsidR="002900D0" w:rsidRPr="00B7321B" w:rsidRDefault="1F38A5EC" w:rsidP="47128472">
      <w:pPr>
        <w:pStyle w:val="Heading1"/>
        <w:numPr>
          <w:ilvl w:val="0"/>
          <w:numId w:val="0"/>
        </w:numPr>
        <w:ind w:left="432" w:hanging="432"/>
        <w:rPr>
          <w:rFonts w:eastAsia="Arial" w:cs="Arial"/>
          <w:noProof/>
          <w:color w:val="000000" w:themeColor="text1"/>
          <w:szCs w:val="36"/>
          <w:lang w:val="en-US"/>
        </w:rPr>
      </w:pPr>
      <w:r w:rsidRPr="47128472">
        <w:rPr>
          <w:rFonts w:eastAsia="Arial" w:cs="Arial"/>
          <w:noProof/>
          <w:color w:val="000000" w:themeColor="text1"/>
          <w:szCs w:val="36"/>
          <w:lang w:val="en-US"/>
        </w:rPr>
        <w:lastRenderedPageBreak/>
        <w:t>References</w:t>
      </w:r>
    </w:p>
    <w:p w14:paraId="34B9BF09" w14:textId="676B9FFF" w:rsidR="002900D0" w:rsidRDefault="1F38A5EC" w:rsidP="47128472">
      <w:pPr>
        <w:rPr>
          <w:rFonts w:eastAsia="Times New Roman"/>
          <w:noProof/>
          <w:color w:val="000000" w:themeColor="text1"/>
          <w:lang w:val="en-US"/>
        </w:rPr>
      </w:pPr>
      <w:r w:rsidRPr="47128472">
        <w:rPr>
          <w:rFonts w:eastAsia="Times New Roman"/>
          <w:noProof/>
          <w:color w:val="000000" w:themeColor="text1"/>
          <w:lang w:val="en-US"/>
        </w:rPr>
        <w:t xml:space="preserve">[1] </w:t>
      </w:r>
      <w:r w:rsidR="002900D0">
        <w:tab/>
      </w:r>
      <w:hyperlink r:id="rId16" w:history="1">
        <w:r w:rsidRPr="00CC0DA4">
          <w:rPr>
            <w:rStyle w:val="Hyperlink"/>
            <w:rFonts w:eastAsia="Times New Roman"/>
            <w:noProof/>
            <w:lang w:val="en-US"/>
          </w:rPr>
          <w:t>RP-251881</w:t>
        </w:r>
      </w:hyperlink>
      <w:r w:rsidRPr="47128472">
        <w:rPr>
          <w:rFonts w:eastAsia="Times New Roman"/>
          <w:noProof/>
          <w:color w:val="000000" w:themeColor="text1"/>
          <w:lang w:val="en-US"/>
        </w:rPr>
        <w:t>, “Study on 6G Radio”, NTT Docomo, June 2025.</w:t>
      </w:r>
    </w:p>
    <w:p w14:paraId="5120BAB6" w14:textId="06A350A9" w:rsidR="007E4440" w:rsidRDefault="007E4440" w:rsidP="47128472">
      <w:pPr>
        <w:rPr>
          <w:rFonts w:eastAsia="Times New Roman"/>
          <w:color w:val="000000" w:themeColor="text1"/>
        </w:rPr>
      </w:pPr>
      <w:r>
        <w:rPr>
          <w:rFonts w:eastAsia="Times New Roman"/>
          <w:noProof/>
          <w:color w:val="000000" w:themeColor="text1"/>
          <w:lang w:val="en-US"/>
        </w:rPr>
        <w:t>[2]</w:t>
      </w:r>
      <w:r>
        <w:rPr>
          <w:rFonts w:eastAsia="Times New Roman"/>
          <w:noProof/>
          <w:color w:val="000000" w:themeColor="text1"/>
          <w:lang w:val="en-US"/>
        </w:rPr>
        <w:tab/>
      </w:r>
      <w:r>
        <w:rPr>
          <w:rFonts w:eastAsia="Times New Roman"/>
          <w:noProof/>
          <w:color w:val="000000" w:themeColor="text1"/>
          <w:lang w:val="en-US"/>
        </w:rPr>
        <w:tab/>
      </w:r>
      <w:hyperlink r:id="rId17" w:history="1">
        <w:r w:rsidR="002927FD" w:rsidRPr="00CC0DA4">
          <w:rPr>
            <w:rStyle w:val="Hyperlink"/>
            <w:rFonts w:eastAsia="Times New Roman"/>
            <w:noProof/>
            <w:lang w:val="en-US"/>
          </w:rPr>
          <w:t>TR38.9</w:t>
        </w:r>
        <w:r w:rsidR="00FC2DA4" w:rsidRPr="00CC0DA4">
          <w:rPr>
            <w:rStyle w:val="Hyperlink"/>
            <w:rFonts w:eastAsia="Times New Roman"/>
            <w:noProof/>
            <w:lang w:val="en-US"/>
          </w:rPr>
          <w:t>14</w:t>
        </w:r>
      </w:hyperlink>
      <w:r w:rsidR="002927FD">
        <w:rPr>
          <w:rFonts w:eastAsia="Times New Roman"/>
          <w:noProof/>
          <w:color w:val="000000" w:themeColor="text1"/>
          <w:lang w:val="en-US"/>
        </w:rPr>
        <w:t>, “</w:t>
      </w:r>
      <w:r w:rsidRPr="007E4440">
        <w:rPr>
          <w:rFonts w:eastAsia="Times New Roman"/>
          <w:iCs/>
          <w:noProof/>
          <w:color w:val="000000" w:themeColor="text1"/>
        </w:rPr>
        <w:t>Study on 6G Scenarios and requirements</w:t>
      </w:r>
      <w:r w:rsidR="002927FD">
        <w:rPr>
          <w:rFonts w:eastAsia="Times New Roman"/>
          <w:iCs/>
          <w:noProof/>
          <w:color w:val="000000" w:themeColor="text1"/>
        </w:rPr>
        <w:t>”</w:t>
      </w:r>
    </w:p>
    <w:p w14:paraId="1EF3E4DF" w14:textId="69F7A6BC" w:rsidR="004D7A87" w:rsidRPr="00B7321B" w:rsidRDefault="00307813" w:rsidP="47128472">
      <w:pPr>
        <w:rPr>
          <w:rFonts w:eastAsia="Times New Roman"/>
          <w:noProof/>
          <w:color w:val="000000" w:themeColor="text1"/>
          <w:lang w:val="en-US"/>
        </w:rPr>
      </w:pPr>
      <w:r>
        <w:rPr>
          <w:rFonts w:eastAsia="Times New Roman"/>
          <w:iCs/>
          <w:noProof/>
          <w:color w:val="000000" w:themeColor="text1"/>
        </w:rPr>
        <w:t>[3]</w:t>
      </w:r>
      <w:r>
        <w:rPr>
          <w:rFonts w:eastAsia="Times New Roman"/>
          <w:iCs/>
          <w:noProof/>
          <w:color w:val="000000" w:themeColor="text1"/>
        </w:rPr>
        <w:tab/>
      </w:r>
      <w:r>
        <w:rPr>
          <w:rFonts w:eastAsia="Times New Roman"/>
          <w:iCs/>
          <w:noProof/>
          <w:color w:val="000000" w:themeColor="text1"/>
        </w:rPr>
        <w:tab/>
      </w:r>
      <w:hyperlink r:id="rId18" w:history="1">
        <w:r w:rsidRPr="00CC0DA4">
          <w:rPr>
            <w:rStyle w:val="Hyperlink"/>
            <w:rFonts w:eastAsia="Times New Roman"/>
            <w:iCs/>
            <w:noProof/>
          </w:rPr>
          <w:t>RP-</w:t>
        </w:r>
        <w:r w:rsidR="00AC21D6" w:rsidRPr="00CC0DA4">
          <w:rPr>
            <w:rStyle w:val="Hyperlink"/>
            <w:rFonts w:eastAsia="Times New Roman"/>
            <w:iCs/>
            <w:noProof/>
          </w:rPr>
          <w:t>230864</w:t>
        </w:r>
      </w:hyperlink>
      <w:r w:rsidR="00AC21D6">
        <w:rPr>
          <w:rFonts w:eastAsia="Times New Roman"/>
          <w:iCs/>
          <w:noProof/>
          <w:color w:val="000000" w:themeColor="text1"/>
        </w:rPr>
        <w:t xml:space="preserve">, </w:t>
      </w:r>
      <w:r w:rsidR="00502B9A">
        <w:rPr>
          <w:rFonts w:eastAsia="Times New Roman"/>
          <w:iCs/>
          <w:noProof/>
          <w:color w:val="000000" w:themeColor="text1"/>
        </w:rPr>
        <w:t>“</w:t>
      </w:r>
      <w:r w:rsidR="00D7179F" w:rsidRPr="005057A5">
        <w:rPr>
          <w:rFonts w:eastAsia="Times New Roman"/>
          <w:bCs/>
          <w:iCs/>
          <w:noProof/>
          <w:color w:val="000000" w:themeColor="text1"/>
        </w:rPr>
        <w:t>Uplink coverage enhancements</w:t>
      </w:r>
      <w:r w:rsidR="00502B9A">
        <w:rPr>
          <w:rFonts w:eastAsia="Times New Roman"/>
          <w:bCs/>
          <w:iCs/>
          <w:noProof/>
          <w:color w:val="000000" w:themeColor="text1"/>
        </w:rPr>
        <w:t>”</w:t>
      </w:r>
      <w:r w:rsidR="00D7179F" w:rsidRPr="005057A5">
        <w:rPr>
          <w:rFonts w:eastAsia="Times New Roman"/>
          <w:bCs/>
          <w:iCs/>
          <w:noProof/>
          <w:color w:val="000000" w:themeColor="text1"/>
        </w:rPr>
        <w:t>,</w:t>
      </w:r>
      <w:r w:rsidR="00502B9A" w:rsidRPr="005057A5">
        <w:rPr>
          <w:rFonts w:eastAsia="Times New Roman"/>
          <w:bCs/>
          <w:iCs/>
          <w:noProof/>
          <w:color w:val="000000" w:themeColor="text1"/>
        </w:rPr>
        <w:t xml:space="preserve"> </w:t>
      </w:r>
      <w:bookmarkStart w:id="2" w:name="OLE_LINK1"/>
      <w:bookmarkStart w:id="3" w:name="OLE_LINK2"/>
      <w:r w:rsidR="00502B9A" w:rsidRPr="005057A5">
        <w:rPr>
          <w:rFonts w:eastAsia="Times New Roman"/>
          <w:bCs/>
          <w:iCs/>
          <w:noProof/>
          <w:color w:val="000000" w:themeColor="text1"/>
        </w:rPr>
        <w:t>Nokia</w:t>
      </w:r>
      <w:bookmarkEnd w:id="2"/>
      <w:bookmarkEnd w:id="3"/>
      <w:r w:rsidR="00502B9A" w:rsidRPr="005057A5">
        <w:rPr>
          <w:rFonts w:eastAsia="Times New Roman"/>
          <w:bCs/>
          <w:iCs/>
          <w:noProof/>
          <w:color w:val="000000" w:themeColor="text1"/>
        </w:rPr>
        <w:t>, Nokia Shanghai Bell</w:t>
      </w:r>
    </w:p>
    <w:p w14:paraId="025E773B" w14:textId="65E46368" w:rsidR="002900D0" w:rsidRPr="00B7321B" w:rsidRDefault="002900D0" w:rsidP="47128472">
      <w:pPr>
        <w:rPr>
          <w:noProof/>
          <w:lang w:val="en-US"/>
        </w:rPr>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697D0" w14:textId="77777777" w:rsidR="00576B07" w:rsidRDefault="00576B07">
      <w:r>
        <w:separator/>
      </w:r>
    </w:p>
  </w:endnote>
  <w:endnote w:type="continuationSeparator" w:id="0">
    <w:p w14:paraId="29B0DC10" w14:textId="77777777" w:rsidR="00576B07" w:rsidRDefault="00576B07">
      <w:r>
        <w:continuationSeparator/>
      </w:r>
    </w:p>
  </w:endnote>
  <w:endnote w:type="continuationNotice" w:id="1">
    <w:p w14:paraId="252A3927" w14:textId="77777777" w:rsidR="00576B07" w:rsidRDefault="00576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E2ED4" w14:textId="77777777" w:rsidR="00576B07" w:rsidRDefault="00576B07">
      <w:r>
        <w:separator/>
      </w:r>
    </w:p>
  </w:footnote>
  <w:footnote w:type="continuationSeparator" w:id="0">
    <w:p w14:paraId="435FEA13" w14:textId="77777777" w:rsidR="00576B07" w:rsidRDefault="00576B07">
      <w:r>
        <w:continuationSeparator/>
      </w:r>
    </w:p>
  </w:footnote>
  <w:footnote w:type="continuationNotice" w:id="1">
    <w:p w14:paraId="125F176B" w14:textId="77777777" w:rsidR="00576B07" w:rsidRDefault="00576B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13F80"/>
    <w:multiLevelType w:val="hybridMultilevel"/>
    <w:tmpl w:val="5C4AD826"/>
    <w:lvl w:ilvl="0" w:tplc="2728A50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4B613FD"/>
    <w:multiLevelType w:val="hybridMultilevel"/>
    <w:tmpl w:val="FE86FB7C"/>
    <w:lvl w:ilvl="0" w:tplc="51AE0CA4">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7C01142"/>
    <w:multiLevelType w:val="hybridMultilevel"/>
    <w:tmpl w:val="9FE457F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751471"/>
    <w:multiLevelType w:val="hybridMultilevel"/>
    <w:tmpl w:val="6486F642"/>
    <w:lvl w:ilvl="0" w:tplc="37AA00A4">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A6479B"/>
    <w:multiLevelType w:val="hybridMultilevel"/>
    <w:tmpl w:val="7AC2F03C"/>
    <w:lvl w:ilvl="0" w:tplc="F808D0C2">
      <w:start w:val="1"/>
      <w:numFmt w:val="decimal"/>
      <w:pStyle w:val="Proposal"/>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4421305">
    <w:abstractNumId w:val="3"/>
  </w:num>
  <w:num w:numId="2" w16cid:durableId="620041334">
    <w:abstractNumId w:val="6"/>
  </w:num>
  <w:num w:numId="3" w16cid:durableId="1682513700">
    <w:abstractNumId w:val="0"/>
  </w:num>
  <w:num w:numId="4" w16cid:durableId="1639415562">
    <w:abstractNumId w:val="4"/>
  </w:num>
  <w:num w:numId="5" w16cid:durableId="381178554">
    <w:abstractNumId w:val="7"/>
  </w:num>
  <w:num w:numId="6" w16cid:durableId="2124416032">
    <w:abstractNumId w:val="10"/>
  </w:num>
  <w:num w:numId="7" w16cid:durableId="1162239883">
    <w:abstractNumId w:val="1"/>
  </w:num>
  <w:num w:numId="8" w16cid:durableId="1010765094">
    <w:abstractNumId w:val="5"/>
  </w:num>
  <w:num w:numId="9" w16cid:durableId="1121151998">
    <w:abstractNumId w:val="8"/>
  </w:num>
  <w:num w:numId="10" w16cid:durableId="691222028">
    <w:abstractNumId w:val="2"/>
  </w:num>
  <w:num w:numId="11" w16cid:durableId="1561944608">
    <w:abstractNumId w:val="2"/>
  </w:num>
  <w:num w:numId="12" w16cid:durableId="858936405">
    <w:abstractNumId w:val="2"/>
    <w:lvlOverride w:ilvl="0">
      <w:startOverride w:val="1"/>
    </w:lvlOverride>
  </w:num>
  <w:num w:numId="13" w16cid:durableId="19832138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9D9"/>
    <w:rsid w:val="00003E20"/>
    <w:rsid w:val="00003FDA"/>
    <w:rsid w:val="00004AC8"/>
    <w:rsid w:val="000053BA"/>
    <w:rsid w:val="00006055"/>
    <w:rsid w:val="000068A1"/>
    <w:rsid w:val="00006AD4"/>
    <w:rsid w:val="00006CB9"/>
    <w:rsid w:val="00006CC9"/>
    <w:rsid w:val="000074C4"/>
    <w:rsid w:val="000079A6"/>
    <w:rsid w:val="00010142"/>
    <w:rsid w:val="00010E2C"/>
    <w:rsid w:val="00011BB2"/>
    <w:rsid w:val="00011F89"/>
    <w:rsid w:val="00012505"/>
    <w:rsid w:val="00012685"/>
    <w:rsid w:val="00012C4F"/>
    <w:rsid w:val="000131D1"/>
    <w:rsid w:val="00013455"/>
    <w:rsid w:val="000134E3"/>
    <w:rsid w:val="00013632"/>
    <w:rsid w:val="000139B9"/>
    <w:rsid w:val="00013F5E"/>
    <w:rsid w:val="0001403F"/>
    <w:rsid w:val="0001487F"/>
    <w:rsid w:val="00014F35"/>
    <w:rsid w:val="0001525F"/>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2E01"/>
    <w:rsid w:val="0003332B"/>
    <w:rsid w:val="00033544"/>
    <w:rsid w:val="00033B65"/>
    <w:rsid w:val="0003479E"/>
    <w:rsid w:val="00035691"/>
    <w:rsid w:val="00036104"/>
    <w:rsid w:val="0003657B"/>
    <w:rsid w:val="000365FC"/>
    <w:rsid w:val="0003767C"/>
    <w:rsid w:val="00040833"/>
    <w:rsid w:val="00040F4F"/>
    <w:rsid w:val="0004132D"/>
    <w:rsid w:val="00041C9D"/>
    <w:rsid w:val="00044CFA"/>
    <w:rsid w:val="000454E0"/>
    <w:rsid w:val="0004584D"/>
    <w:rsid w:val="000459C7"/>
    <w:rsid w:val="00046630"/>
    <w:rsid w:val="00046C80"/>
    <w:rsid w:val="00047BE6"/>
    <w:rsid w:val="00047E20"/>
    <w:rsid w:val="00050112"/>
    <w:rsid w:val="00050276"/>
    <w:rsid w:val="00050466"/>
    <w:rsid w:val="000505CC"/>
    <w:rsid w:val="00050708"/>
    <w:rsid w:val="000511F9"/>
    <w:rsid w:val="00051B32"/>
    <w:rsid w:val="0005230E"/>
    <w:rsid w:val="00052850"/>
    <w:rsid w:val="000528A2"/>
    <w:rsid w:val="00052BBA"/>
    <w:rsid w:val="00053588"/>
    <w:rsid w:val="00054B05"/>
    <w:rsid w:val="00054D9D"/>
    <w:rsid w:val="00055676"/>
    <w:rsid w:val="000558BE"/>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67A"/>
    <w:rsid w:val="00075965"/>
    <w:rsid w:val="00075FDA"/>
    <w:rsid w:val="00076386"/>
    <w:rsid w:val="00076D82"/>
    <w:rsid w:val="000804F2"/>
    <w:rsid w:val="00081EC2"/>
    <w:rsid w:val="00082154"/>
    <w:rsid w:val="000821F6"/>
    <w:rsid w:val="00083800"/>
    <w:rsid w:val="00084A65"/>
    <w:rsid w:val="00085459"/>
    <w:rsid w:val="0008559A"/>
    <w:rsid w:val="00085A2D"/>
    <w:rsid w:val="000902C2"/>
    <w:rsid w:val="00090989"/>
    <w:rsid w:val="00091A92"/>
    <w:rsid w:val="00093C49"/>
    <w:rsid w:val="00094E1C"/>
    <w:rsid w:val="00095A80"/>
    <w:rsid w:val="0009607C"/>
    <w:rsid w:val="000973E1"/>
    <w:rsid w:val="00097606"/>
    <w:rsid w:val="00097700"/>
    <w:rsid w:val="00097DB3"/>
    <w:rsid w:val="000A0FB5"/>
    <w:rsid w:val="000A1402"/>
    <w:rsid w:val="000A20BA"/>
    <w:rsid w:val="000A245A"/>
    <w:rsid w:val="000A262C"/>
    <w:rsid w:val="000A26B5"/>
    <w:rsid w:val="000A3C8D"/>
    <w:rsid w:val="000A3DFE"/>
    <w:rsid w:val="000A40EC"/>
    <w:rsid w:val="000A54EE"/>
    <w:rsid w:val="000A5A05"/>
    <w:rsid w:val="000A65AD"/>
    <w:rsid w:val="000A6A23"/>
    <w:rsid w:val="000A6BF2"/>
    <w:rsid w:val="000A7BC5"/>
    <w:rsid w:val="000B0C45"/>
    <w:rsid w:val="000B13E1"/>
    <w:rsid w:val="000B16DB"/>
    <w:rsid w:val="000B1C5E"/>
    <w:rsid w:val="000B2282"/>
    <w:rsid w:val="000B24CE"/>
    <w:rsid w:val="000B27E9"/>
    <w:rsid w:val="000B2A11"/>
    <w:rsid w:val="000B2A5B"/>
    <w:rsid w:val="000B3B91"/>
    <w:rsid w:val="000B4207"/>
    <w:rsid w:val="000B4A8F"/>
    <w:rsid w:val="000B4B1B"/>
    <w:rsid w:val="000B50C3"/>
    <w:rsid w:val="000B5AC9"/>
    <w:rsid w:val="000B5F0A"/>
    <w:rsid w:val="000B6D65"/>
    <w:rsid w:val="000B743C"/>
    <w:rsid w:val="000B7DC1"/>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672"/>
    <w:rsid w:val="000D27AD"/>
    <w:rsid w:val="000D29D1"/>
    <w:rsid w:val="000D2B0A"/>
    <w:rsid w:val="000D3286"/>
    <w:rsid w:val="000D344D"/>
    <w:rsid w:val="000D40E7"/>
    <w:rsid w:val="000D584F"/>
    <w:rsid w:val="000D598D"/>
    <w:rsid w:val="000D71CE"/>
    <w:rsid w:val="000D76BC"/>
    <w:rsid w:val="000D7750"/>
    <w:rsid w:val="000E071E"/>
    <w:rsid w:val="000E0DEE"/>
    <w:rsid w:val="000E0F68"/>
    <w:rsid w:val="000E181D"/>
    <w:rsid w:val="000E20A0"/>
    <w:rsid w:val="000E27AA"/>
    <w:rsid w:val="000E2A6C"/>
    <w:rsid w:val="000E337A"/>
    <w:rsid w:val="000E34FD"/>
    <w:rsid w:val="000E4350"/>
    <w:rsid w:val="000E4376"/>
    <w:rsid w:val="000E4408"/>
    <w:rsid w:val="000E5262"/>
    <w:rsid w:val="000E53AB"/>
    <w:rsid w:val="000E5716"/>
    <w:rsid w:val="000E6337"/>
    <w:rsid w:val="000E6DCD"/>
    <w:rsid w:val="000E7A79"/>
    <w:rsid w:val="000F15B2"/>
    <w:rsid w:val="000F19DE"/>
    <w:rsid w:val="000F220A"/>
    <w:rsid w:val="000F2222"/>
    <w:rsid w:val="000F2E1F"/>
    <w:rsid w:val="000F37B0"/>
    <w:rsid w:val="000F4595"/>
    <w:rsid w:val="000F4CB2"/>
    <w:rsid w:val="000F4E44"/>
    <w:rsid w:val="000F4E90"/>
    <w:rsid w:val="000F568D"/>
    <w:rsid w:val="000F5D39"/>
    <w:rsid w:val="000F65C1"/>
    <w:rsid w:val="000F68D0"/>
    <w:rsid w:val="000F6B15"/>
    <w:rsid w:val="000F718A"/>
    <w:rsid w:val="000F7A4D"/>
    <w:rsid w:val="00100457"/>
    <w:rsid w:val="00100601"/>
    <w:rsid w:val="0010170B"/>
    <w:rsid w:val="00101C4F"/>
    <w:rsid w:val="001029A1"/>
    <w:rsid w:val="00102C9F"/>
    <w:rsid w:val="00103FC9"/>
    <w:rsid w:val="00104743"/>
    <w:rsid w:val="001068D2"/>
    <w:rsid w:val="001069F2"/>
    <w:rsid w:val="00106A1B"/>
    <w:rsid w:val="001103BD"/>
    <w:rsid w:val="00111208"/>
    <w:rsid w:val="001115E4"/>
    <w:rsid w:val="00111808"/>
    <w:rsid w:val="00112220"/>
    <w:rsid w:val="001127EA"/>
    <w:rsid w:val="0011339F"/>
    <w:rsid w:val="00113505"/>
    <w:rsid w:val="00113B8F"/>
    <w:rsid w:val="00113C94"/>
    <w:rsid w:val="00113EC8"/>
    <w:rsid w:val="00114E96"/>
    <w:rsid w:val="00115278"/>
    <w:rsid w:val="001152C7"/>
    <w:rsid w:val="00115A1E"/>
    <w:rsid w:val="00115C88"/>
    <w:rsid w:val="0011644A"/>
    <w:rsid w:val="00117332"/>
    <w:rsid w:val="0011784B"/>
    <w:rsid w:val="001204DD"/>
    <w:rsid w:val="00122839"/>
    <w:rsid w:val="001237AC"/>
    <w:rsid w:val="001237C4"/>
    <w:rsid w:val="00124DC4"/>
    <w:rsid w:val="00124E12"/>
    <w:rsid w:val="00124E75"/>
    <w:rsid w:val="00125678"/>
    <w:rsid w:val="00125ADF"/>
    <w:rsid w:val="0012673D"/>
    <w:rsid w:val="001269B8"/>
    <w:rsid w:val="00127099"/>
    <w:rsid w:val="001273C5"/>
    <w:rsid w:val="00127843"/>
    <w:rsid w:val="0013108F"/>
    <w:rsid w:val="00132830"/>
    <w:rsid w:val="00132B71"/>
    <w:rsid w:val="001337A5"/>
    <w:rsid w:val="0013427A"/>
    <w:rsid w:val="001348FE"/>
    <w:rsid w:val="00134B36"/>
    <w:rsid w:val="00134D55"/>
    <w:rsid w:val="00134DE7"/>
    <w:rsid w:val="001360F3"/>
    <w:rsid w:val="001362C2"/>
    <w:rsid w:val="001366AD"/>
    <w:rsid w:val="0013678C"/>
    <w:rsid w:val="00136955"/>
    <w:rsid w:val="00136ACB"/>
    <w:rsid w:val="00136E19"/>
    <w:rsid w:val="00136F84"/>
    <w:rsid w:val="001371B2"/>
    <w:rsid w:val="00137AB9"/>
    <w:rsid w:val="00137D78"/>
    <w:rsid w:val="0014060C"/>
    <w:rsid w:val="001409A0"/>
    <w:rsid w:val="00141E40"/>
    <w:rsid w:val="00141F08"/>
    <w:rsid w:val="00141FF2"/>
    <w:rsid w:val="0014287A"/>
    <w:rsid w:val="00142DE2"/>
    <w:rsid w:val="00144C87"/>
    <w:rsid w:val="0014503C"/>
    <w:rsid w:val="001467B1"/>
    <w:rsid w:val="00147276"/>
    <w:rsid w:val="00150175"/>
    <w:rsid w:val="001502C8"/>
    <w:rsid w:val="00151011"/>
    <w:rsid w:val="00151224"/>
    <w:rsid w:val="0015130F"/>
    <w:rsid w:val="001532BA"/>
    <w:rsid w:val="00153FED"/>
    <w:rsid w:val="001543BF"/>
    <w:rsid w:val="001546E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044"/>
    <w:rsid w:val="00180278"/>
    <w:rsid w:val="001802D0"/>
    <w:rsid w:val="001807F2"/>
    <w:rsid w:val="00181345"/>
    <w:rsid w:val="0018157F"/>
    <w:rsid w:val="001818A7"/>
    <w:rsid w:val="00182647"/>
    <w:rsid w:val="00182725"/>
    <w:rsid w:val="001829C8"/>
    <w:rsid w:val="001831CC"/>
    <w:rsid w:val="00183BD6"/>
    <w:rsid w:val="00184239"/>
    <w:rsid w:val="00184431"/>
    <w:rsid w:val="00185158"/>
    <w:rsid w:val="00185BF8"/>
    <w:rsid w:val="00186904"/>
    <w:rsid w:val="00186B0A"/>
    <w:rsid w:val="001905BD"/>
    <w:rsid w:val="00191E79"/>
    <w:rsid w:val="00192FE6"/>
    <w:rsid w:val="0019360B"/>
    <w:rsid w:val="00193986"/>
    <w:rsid w:val="00193B08"/>
    <w:rsid w:val="00194570"/>
    <w:rsid w:val="00196BF4"/>
    <w:rsid w:val="001972DA"/>
    <w:rsid w:val="001976AA"/>
    <w:rsid w:val="0019AFFE"/>
    <w:rsid w:val="001A02F6"/>
    <w:rsid w:val="001A15C6"/>
    <w:rsid w:val="001A4741"/>
    <w:rsid w:val="001A5510"/>
    <w:rsid w:val="001A5C7B"/>
    <w:rsid w:val="001A5CD2"/>
    <w:rsid w:val="001A5E19"/>
    <w:rsid w:val="001A63D8"/>
    <w:rsid w:val="001B001E"/>
    <w:rsid w:val="001B01FA"/>
    <w:rsid w:val="001B0832"/>
    <w:rsid w:val="001B172D"/>
    <w:rsid w:val="001B18A7"/>
    <w:rsid w:val="001B2762"/>
    <w:rsid w:val="001B36FC"/>
    <w:rsid w:val="001B38EE"/>
    <w:rsid w:val="001B419C"/>
    <w:rsid w:val="001B41ED"/>
    <w:rsid w:val="001B4607"/>
    <w:rsid w:val="001B79D1"/>
    <w:rsid w:val="001B7E0C"/>
    <w:rsid w:val="001C0537"/>
    <w:rsid w:val="001C0674"/>
    <w:rsid w:val="001C0945"/>
    <w:rsid w:val="001C1405"/>
    <w:rsid w:val="001C1B93"/>
    <w:rsid w:val="001C226F"/>
    <w:rsid w:val="001C241A"/>
    <w:rsid w:val="001C5296"/>
    <w:rsid w:val="001C586C"/>
    <w:rsid w:val="001C66AC"/>
    <w:rsid w:val="001C6754"/>
    <w:rsid w:val="001C77F0"/>
    <w:rsid w:val="001D0086"/>
    <w:rsid w:val="001D30C9"/>
    <w:rsid w:val="001D445B"/>
    <w:rsid w:val="001D46A0"/>
    <w:rsid w:val="001D4AC0"/>
    <w:rsid w:val="001D50C2"/>
    <w:rsid w:val="001D51E0"/>
    <w:rsid w:val="001D6050"/>
    <w:rsid w:val="001D753C"/>
    <w:rsid w:val="001D7CA4"/>
    <w:rsid w:val="001D7E58"/>
    <w:rsid w:val="001E0425"/>
    <w:rsid w:val="001E13B3"/>
    <w:rsid w:val="001E3004"/>
    <w:rsid w:val="001E30A0"/>
    <w:rsid w:val="001E3558"/>
    <w:rsid w:val="001E3DE1"/>
    <w:rsid w:val="001E4D4F"/>
    <w:rsid w:val="001E54F9"/>
    <w:rsid w:val="001E55DC"/>
    <w:rsid w:val="001E57CF"/>
    <w:rsid w:val="001E5981"/>
    <w:rsid w:val="001E6826"/>
    <w:rsid w:val="001E6A57"/>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A3F"/>
    <w:rsid w:val="001F41A2"/>
    <w:rsid w:val="001F4DAC"/>
    <w:rsid w:val="001F5019"/>
    <w:rsid w:val="001F51C5"/>
    <w:rsid w:val="001F65B0"/>
    <w:rsid w:val="001F67AA"/>
    <w:rsid w:val="001F6AFD"/>
    <w:rsid w:val="001F738D"/>
    <w:rsid w:val="001F7599"/>
    <w:rsid w:val="0020148F"/>
    <w:rsid w:val="0020178B"/>
    <w:rsid w:val="002028B2"/>
    <w:rsid w:val="00204683"/>
    <w:rsid w:val="00204A2A"/>
    <w:rsid w:val="00204B22"/>
    <w:rsid w:val="00204B3A"/>
    <w:rsid w:val="0020535A"/>
    <w:rsid w:val="002055CB"/>
    <w:rsid w:val="002059EF"/>
    <w:rsid w:val="00205A4B"/>
    <w:rsid w:val="00205BDB"/>
    <w:rsid w:val="00206955"/>
    <w:rsid w:val="00206A79"/>
    <w:rsid w:val="00206F0F"/>
    <w:rsid w:val="00207279"/>
    <w:rsid w:val="002075E0"/>
    <w:rsid w:val="00210309"/>
    <w:rsid w:val="00211519"/>
    <w:rsid w:val="0021224B"/>
    <w:rsid w:val="00212950"/>
    <w:rsid w:val="00212FB8"/>
    <w:rsid w:val="00213709"/>
    <w:rsid w:val="002149AF"/>
    <w:rsid w:val="00214A86"/>
    <w:rsid w:val="00215511"/>
    <w:rsid w:val="00215AAA"/>
    <w:rsid w:val="0021683C"/>
    <w:rsid w:val="00216F5F"/>
    <w:rsid w:val="00220332"/>
    <w:rsid w:val="00220615"/>
    <w:rsid w:val="00221985"/>
    <w:rsid w:val="00221EC5"/>
    <w:rsid w:val="00222A08"/>
    <w:rsid w:val="00222A7A"/>
    <w:rsid w:val="0022336E"/>
    <w:rsid w:val="002243DB"/>
    <w:rsid w:val="00224A2C"/>
    <w:rsid w:val="00225217"/>
    <w:rsid w:val="002256D9"/>
    <w:rsid w:val="00225826"/>
    <w:rsid w:val="00226577"/>
    <w:rsid w:val="0022687C"/>
    <w:rsid w:val="002277E7"/>
    <w:rsid w:val="002306F8"/>
    <w:rsid w:val="002312F4"/>
    <w:rsid w:val="002313A2"/>
    <w:rsid w:val="00231FC7"/>
    <w:rsid w:val="00232930"/>
    <w:rsid w:val="00232A95"/>
    <w:rsid w:val="00232C3F"/>
    <w:rsid w:val="00232DD9"/>
    <w:rsid w:val="00233059"/>
    <w:rsid w:val="0023308F"/>
    <w:rsid w:val="00233403"/>
    <w:rsid w:val="00233440"/>
    <w:rsid w:val="00233D0E"/>
    <w:rsid w:val="00234E13"/>
    <w:rsid w:val="00236450"/>
    <w:rsid w:val="002364F0"/>
    <w:rsid w:val="0023684E"/>
    <w:rsid w:val="0023765A"/>
    <w:rsid w:val="002376FD"/>
    <w:rsid w:val="00237921"/>
    <w:rsid w:val="00240342"/>
    <w:rsid w:val="00241311"/>
    <w:rsid w:val="002418E8"/>
    <w:rsid w:val="00242174"/>
    <w:rsid w:val="00242E22"/>
    <w:rsid w:val="0024336B"/>
    <w:rsid w:val="00243F8B"/>
    <w:rsid w:val="00244194"/>
    <w:rsid w:val="0024424F"/>
    <w:rsid w:val="002445E3"/>
    <w:rsid w:val="00244D28"/>
    <w:rsid w:val="00245689"/>
    <w:rsid w:val="00245720"/>
    <w:rsid w:val="00245A6F"/>
    <w:rsid w:val="00245D14"/>
    <w:rsid w:val="00245FD5"/>
    <w:rsid w:val="002477DF"/>
    <w:rsid w:val="002504D5"/>
    <w:rsid w:val="002506F5"/>
    <w:rsid w:val="00251169"/>
    <w:rsid w:val="00251AD6"/>
    <w:rsid w:val="00252A39"/>
    <w:rsid w:val="00252C17"/>
    <w:rsid w:val="0025307F"/>
    <w:rsid w:val="002534A7"/>
    <w:rsid w:val="00253EC2"/>
    <w:rsid w:val="0025437B"/>
    <w:rsid w:val="002551BD"/>
    <w:rsid w:val="002568D0"/>
    <w:rsid w:val="0025706E"/>
    <w:rsid w:val="002575D0"/>
    <w:rsid w:val="00260AEE"/>
    <w:rsid w:val="002621A6"/>
    <w:rsid w:val="0026223E"/>
    <w:rsid w:val="00262661"/>
    <w:rsid w:val="00262D9D"/>
    <w:rsid w:val="00263215"/>
    <w:rsid w:val="002632DF"/>
    <w:rsid w:val="00263946"/>
    <w:rsid w:val="00263AFF"/>
    <w:rsid w:val="002640BA"/>
    <w:rsid w:val="00264CF2"/>
    <w:rsid w:val="002654BB"/>
    <w:rsid w:val="002667A8"/>
    <w:rsid w:val="00267587"/>
    <w:rsid w:val="002675C8"/>
    <w:rsid w:val="002676B6"/>
    <w:rsid w:val="00267760"/>
    <w:rsid w:val="0027111A"/>
    <w:rsid w:val="00271589"/>
    <w:rsid w:val="00273177"/>
    <w:rsid w:val="0027455B"/>
    <w:rsid w:val="0027494A"/>
    <w:rsid w:val="00275074"/>
    <w:rsid w:val="002755A4"/>
    <w:rsid w:val="002763E9"/>
    <w:rsid w:val="00276736"/>
    <w:rsid w:val="002767D6"/>
    <w:rsid w:val="00276F4E"/>
    <w:rsid w:val="0027773D"/>
    <w:rsid w:val="002778BD"/>
    <w:rsid w:val="00280827"/>
    <w:rsid w:val="002815FA"/>
    <w:rsid w:val="00281D3A"/>
    <w:rsid w:val="00282421"/>
    <w:rsid w:val="002824C2"/>
    <w:rsid w:val="002834B3"/>
    <w:rsid w:val="00284E32"/>
    <w:rsid w:val="00285137"/>
    <w:rsid w:val="002851EB"/>
    <w:rsid w:val="00285510"/>
    <w:rsid w:val="00285BD1"/>
    <w:rsid w:val="00285DE2"/>
    <w:rsid w:val="0028616D"/>
    <w:rsid w:val="0028677A"/>
    <w:rsid w:val="00286818"/>
    <w:rsid w:val="00286965"/>
    <w:rsid w:val="00286CD8"/>
    <w:rsid w:val="002900D0"/>
    <w:rsid w:val="00290F74"/>
    <w:rsid w:val="0029136E"/>
    <w:rsid w:val="00292399"/>
    <w:rsid w:val="00292458"/>
    <w:rsid w:val="002927FD"/>
    <w:rsid w:val="00294445"/>
    <w:rsid w:val="0029478F"/>
    <w:rsid w:val="00294B4D"/>
    <w:rsid w:val="0029537E"/>
    <w:rsid w:val="002960D5"/>
    <w:rsid w:val="00297850"/>
    <w:rsid w:val="00297926"/>
    <w:rsid w:val="00297B5F"/>
    <w:rsid w:val="002A02C9"/>
    <w:rsid w:val="002A1062"/>
    <w:rsid w:val="002A2012"/>
    <w:rsid w:val="002A2413"/>
    <w:rsid w:val="002A2F5E"/>
    <w:rsid w:val="002A352A"/>
    <w:rsid w:val="002A4644"/>
    <w:rsid w:val="002A607D"/>
    <w:rsid w:val="002B132E"/>
    <w:rsid w:val="002B1499"/>
    <w:rsid w:val="002B2813"/>
    <w:rsid w:val="002B2D29"/>
    <w:rsid w:val="002B3B31"/>
    <w:rsid w:val="002B3BBD"/>
    <w:rsid w:val="002B4182"/>
    <w:rsid w:val="002B5C81"/>
    <w:rsid w:val="002B6205"/>
    <w:rsid w:val="002B694C"/>
    <w:rsid w:val="002C0BE3"/>
    <w:rsid w:val="002C0C4B"/>
    <w:rsid w:val="002C1EEA"/>
    <w:rsid w:val="002C47AD"/>
    <w:rsid w:val="002C5510"/>
    <w:rsid w:val="002C6034"/>
    <w:rsid w:val="002C635B"/>
    <w:rsid w:val="002C7276"/>
    <w:rsid w:val="002C770F"/>
    <w:rsid w:val="002C7CFF"/>
    <w:rsid w:val="002D0BC6"/>
    <w:rsid w:val="002D0F31"/>
    <w:rsid w:val="002D12DB"/>
    <w:rsid w:val="002D17C5"/>
    <w:rsid w:val="002D2010"/>
    <w:rsid w:val="002D2D83"/>
    <w:rsid w:val="002D365F"/>
    <w:rsid w:val="002D4E70"/>
    <w:rsid w:val="002D51DF"/>
    <w:rsid w:val="002D6892"/>
    <w:rsid w:val="002D68C2"/>
    <w:rsid w:val="002D7C86"/>
    <w:rsid w:val="002E0692"/>
    <w:rsid w:val="002E152D"/>
    <w:rsid w:val="002E1D74"/>
    <w:rsid w:val="002E2943"/>
    <w:rsid w:val="002E2CF1"/>
    <w:rsid w:val="002E34AF"/>
    <w:rsid w:val="002E3554"/>
    <w:rsid w:val="002E464A"/>
    <w:rsid w:val="002E4AAC"/>
    <w:rsid w:val="002E53DE"/>
    <w:rsid w:val="002E563B"/>
    <w:rsid w:val="002E578A"/>
    <w:rsid w:val="002E62D2"/>
    <w:rsid w:val="002E734F"/>
    <w:rsid w:val="002E74AF"/>
    <w:rsid w:val="002E758C"/>
    <w:rsid w:val="002F0A95"/>
    <w:rsid w:val="002F0ACD"/>
    <w:rsid w:val="002F0F48"/>
    <w:rsid w:val="002F1038"/>
    <w:rsid w:val="002F1D42"/>
    <w:rsid w:val="002F1E68"/>
    <w:rsid w:val="002F22FF"/>
    <w:rsid w:val="002F2D8F"/>
    <w:rsid w:val="002F5143"/>
    <w:rsid w:val="002F5BE4"/>
    <w:rsid w:val="002F695B"/>
    <w:rsid w:val="002F6CCE"/>
    <w:rsid w:val="002F7022"/>
    <w:rsid w:val="002F72DA"/>
    <w:rsid w:val="002F76B1"/>
    <w:rsid w:val="002F7D66"/>
    <w:rsid w:val="002F7DBE"/>
    <w:rsid w:val="002F7E54"/>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813"/>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0D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49A"/>
    <w:rsid w:val="00327531"/>
    <w:rsid w:val="00330187"/>
    <w:rsid w:val="003310EA"/>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2A1"/>
    <w:rsid w:val="00343954"/>
    <w:rsid w:val="00344BCA"/>
    <w:rsid w:val="00345405"/>
    <w:rsid w:val="00345DDD"/>
    <w:rsid w:val="00346925"/>
    <w:rsid w:val="00346962"/>
    <w:rsid w:val="00346FED"/>
    <w:rsid w:val="00347AC4"/>
    <w:rsid w:val="003501B6"/>
    <w:rsid w:val="00351E01"/>
    <w:rsid w:val="00352968"/>
    <w:rsid w:val="0035298B"/>
    <w:rsid w:val="00352D21"/>
    <w:rsid w:val="0035443D"/>
    <w:rsid w:val="00354AA2"/>
    <w:rsid w:val="00354FEE"/>
    <w:rsid w:val="00356048"/>
    <w:rsid w:val="00356275"/>
    <w:rsid w:val="00356C0B"/>
    <w:rsid w:val="00356DD9"/>
    <w:rsid w:val="00356FF9"/>
    <w:rsid w:val="00357393"/>
    <w:rsid w:val="003579EB"/>
    <w:rsid w:val="00357B9C"/>
    <w:rsid w:val="00357D49"/>
    <w:rsid w:val="00361412"/>
    <w:rsid w:val="003615CA"/>
    <w:rsid w:val="00362782"/>
    <w:rsid w:val="00362F59"/>
    <w:rsid w:val="0036350D"/>
    <w:rsid w:val="00363849"/>
    <w:rsid w:val="00363B2C"/>
    <w:rsid w:val="003642A6"/>
    <w:rsid w:val="00364763"/>
    <w:rsid w:val="00365C3D"/>
    <w:rsid w:val="00366C1B"/>
    <w:rsid w:val="00367337"/>
    <w:rsid w:val="00367367"/>
    <w:rsid w:val="00367FD8"/>
    <w:rsid w:val="0037004E"/>
    <w:rsid w:val="0037012A"/>
    <w:rsid w:val="00370230"/>
    <w:rsid w:val="0037049D"/>
    <w:rsid w:val="00370B63"/>
    <w:rsid w:val="00370FCC"/>
    <w:rsid w:val="003711AF"/>
    <w:rsid w:val="00371E9E"/>
    <w:rsid w:val="003735C6"/>
    <w:rsid w:val="00374848"/>
    <w:rsid w:val="003757A1"/>
    <w:rsid w:val="00375D09"/>
    <w:rsid w:val="003762DC"/>
    <w:rsid w:val="00376990"/>
    <w:rsid w:val="00376CB7"/>
    <w:rsid w:val="0037739D"/>
    <w:rsid w:val="0037751C"/>
    <w:rsid w:val="00377D61"/>
    <w:rsid w:val="00380B66"/>
    <w:rsid w:val="00380F3F"/>
    <w:rsid w:val="00381339"/>
    <w:rsid w:val="00381953"/>
    <w:rsid w:val="0038214A"/>
    <w:rsid w:val="00382232"/>
    <w:rsid w:val="00382F1A"/>
    <w:rsid w:val="00382F9A"/>
    <w:rsid w:val="00383282"/>
    <w:rsid w:val="00383422"/>
    <w:rsid w:val="00383658"/>
    <w:rsid w:val="0038412E"/>
    <w:rsid w:val="00386053"/>
    <w:rsid w:val="00387459"/>
    <w:rsid w:val="0038771D"/>
    <w:rsid w:val="00390529"/>
    <w:rsid w:val="003906E0"/>
    <w:rsid w:val="00390935"/>
    <w:rsid w:val="00391257"/>
    <w:rsid w:val="0039241F"/>
    <w:rsid w:val="00392491"/>
    <w:rsid w:val="003935B0"/>
    <w:rsid w:val="00393E44"/>
    <w:rsid w:val="00394301"/>
    <w:rsid w:val="00395E78"/>
    <w:rsid w:val="00395EEE"/>
    <w:rsid w:val="0039747B"/>
    <w:rsid w:val="00397AB6"/>
    <w:rsid w:val="00397ACA"/>
    <w:rsid w:val="003A10C3"/>
    <w:rsid w:val="003A11EA"/>
    <w:rsid w:val="003A495D"/>
    <w:rsid w:val="003A4A40"/>
    <w:rsid w:val="003A4C13"/>
    <w:rsid w:val="003A4C7C"/>
    <w:rsid w:val="003A5611"/>
    <w:rsid w:val="003A5844"/>
    <w:rsid w:val="003A597F"/>
    <w:rsid w:val="003A71A8"/>
    <w:rsid w:val="003A71D2"/>
    <w:rsid w:val="003A78E6"/>
    <w:rsid w:val="003A7CE2"/>
    <w:rsid w:val="003B00CA"/>
    <w:rsid w:val="003B030B"/>
    <w:rsid w:val="003B0432"/>
    <w:rsid w:val="003B0821"/>
    <w:rsid w:val="003B0BE9"/>
    <w:rsid w:val="003B0D6A"/>
    <w:rsid w:val="003B0F4B"/>
    <w:rsid w:val="003B1BC9"/>
    <w:rsid w:val="003B24D7"/>
    <w:rsid w:val="003B2E9B"/>
    <w:rsid w:val="003B2F8D"/>
    <w:rsid w:val="003B3C64"/>
    <w:rsid w:val="003B45AF"/>
    <w:rsid w:val="003B4FAA"/>
    <w:rsid w:val="003B5234"/>
    <w:rsid w:val="003B547A"/>
    <w:rsid w:val="003B5D31"/>
    <w:rsid w:val="003B5EBC"/>
    <w:rsid w:val="003B6EA0"/>
    <w:rsid w:val="003B6EC0"/>
    <w:rsid w:val="003B75B9"/>
    <w:rsid w:val="003C087B"/>
    <w:rsid w:val="003C0DA2"/>
    <w:rsid w:val="003C0DED"/>
    <w:rsid w:val="003C1A18"/>
    <w:rsid w:val="003C2D41"/>
    <w:rsid w:val="003C2FE6"/>
    <w:rsid w:val="003C5C41"/>
    <w:rsid w:val="003C669D"/>
    <w:rsid w:val="003C66C4"/>
    <w:rsid w:val="003C6877"/>
    <w:rsid w:val="003C693D"/>
    <w:rsid w:val="003C7062"/>
    <w:rsid w:val="003C7461"/>
    <w:rsid w:val="003D0515"/>
    <w:rsid w:val="003D0788"/>
    <w:rsid w:val="003D0C99"/>
    <w:rsid w:val="003D132A"/>
    <w:rsid w:val="003D1517"/>
    <w:rsid w:val="003D1D50"/>
    <w:rsid w:val="003D232D"/>
    <w:rsid w:val="003D286B"/>
    <w:rsid w:val="003D2908"/>
    <w:rsid w:val="003D2938"/>
    <w:rsid w:val="003D35DC"/>
    <w:rsid w:val="003D3C67"/>
    <w:rsid w:val="003D3FBA"/>
    <w:rsid w:val="003D402B"/>
    <w:rsid w:val="003D4193"/>
    <w:rsid w:val="003D54B0"/>
    <w:rsid w:val="003D64C0"/>
    <w:rsid w:val="003D764F"/>
    <w:rsid w:val="003D76EF"/>
    <w:rsid w:val="003E0042"/>
    <w:rsid w:val="003E0392"/>
    <w:rsid w:val="003E0667"/>
    <w:rsid w:val="003E0BCE"/>
    <w:rsid w:val="003E0DF3"/>
    <w:rsid w:val="003E13E0"/>
    <w:rsid w:val="003E1660"/>
    <w:rsid w:val="003E1CD1"/>
    <w:rsid w:val="003E2A2D"/>
    <w:rsid w:val="003E47D4"/>
    <w:rsid w:val="003E50B9"/>
    <w:rsid w:val="003E54A7"/>
    <w:rsid w:val="003E64A9"/>
    <w:rsid w:val="003E7905"/>
    <w:rsid w:val="003F0336"/>
    <w:rsid w:val="003F27DF"/>
    <w:rsid w:val="003F3FCC"/>
    <w:rsid w:val="003F5547"/>
    <w:rsid w:val="003F5C40"/>
    <w:rsid w:val="003F6E12"/>
    <w:rsid w:val="003F6F8B"/>
    <w:rsid w:val="003F75ED"/>
    <w:rsid w:val="003F7BB4"/>
    <w:rsid w:val="004002B7"/>
    <w:rsid w:val="00400F31"/>
    <w:rsid w:val="004014C1"/>
    <w:rsid w:val="004023BA"/>
    <w:rsid w:val="00402570"/>
    <w:rsid w:val="00403148"/>
    <w:rsid w:val="004041DB"/>
    <w:rsid w:val="004042C6"/>
    <w:rsid w:val="00405895"/>
    <w:rsid w:val="00405DDE"/>
    <w:rsid w:val="00406B4D"/>
    <w:rsid w:val="0040702F"/>
    <w:rsid w:val="004076FB"/>
    <w:rsid w:val="00412396"/>
    <w:rsid w:val="0041443C"/>
    <w:rsid w:val="0041488F"/>
    <w:rsid w:val="004154F7"/>
    <w:rsid w:val="004164D3"/>
    <w:rsid w:val="00416D44"/>
    <w:rsid w:val="004176FF"/>
    <w:rsid w:val="00417A1E"/>
    <w:rsid w:val="0042166A"/>
    <w:rsid w:val="00421A27"/>
    <w:rsid w:val="00421D0A"/>
    <w:rsid w:val="0042222B"/>
    <w:rsid w:val="004226C3"/>
    <w:rsid w:val="004228BA"/>
    <w:rsid w:val="004241C5"/>
    <w:rsid w:val="00424FA7"/>
    <w:rsid w:val="00425D2C"/>
    <w:rsid w:val="00426988"/>
    <w:rsid w:val="00426A87"/>
    <w:rsid w:val="00426E91"/>
    <w:rsid w:val="00427007"/>
    <w:rsid w:val="00427C5C"/>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12B"/>
    <w:rsid w:val="00452CA7"/>
    <w:rsid w:val="00453341"/>
    <w:rsid w:val="00454193"/>
    <w:rsid w:val="0045434C"/>
    <w:rsid w:val="0045446A"/>
    <w:rsid w:val="004545C6"/>
    <w:rsid w:val="00454DCA"/>
    <w:rsid w:val="00454E26"/>
    <w:rsid w:val="00456544"/>
    <w:rsid w:val="00456649"/>
    <w:rsid w:val="004567B7"/>
    <w:rsid w:val="004567DC"/>
    <w:rsid w:val="00456856"/>
    <w:rsid w:val="004571EF"/>
    <w:rsid w:val="004573BB"/>
    <w:rsid w:val="00457CB4"/>
    <w:rsid w:val="0046047A"/>
    <w:rsid w:val="00461210"/>
    <w:rsid w:val="00461700"/>
    <w:rsid w:val="00461AAC"/>
    <w:rsid w:val="00461B0B"/>
    <w:rsid w:val="00462490"/>
    <w:rsid w:val="00462AC9"/>
    <w:rsid w:val="0046351C"/>
    <w:rsid w:val="00463DC3"/>
    <w:rsid w:val="00464D3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18F"/>
    <w:rsid w:val="0048134D"/>
    <w:rsid w:val="00481624"/>
    <w:rsid w:val="00481765"/>
    <w:rsid w:val="00481D90"/>
    <w:rsid w:val="00482700"/>
    <w:rsid w:val="00482CD4"/>
    <w:rsid w:val="00483261"/>
    <w:rsid w:val="0048328A"/>
    <w:rsid w:val="00484377"/>
    <w:rsid w:val="00485B23"/>
    <w:rsid w:val="00485B50"/>
    <w:rsid w:val="00486837"/>
    <w:rsid w:val="00486C7A"/>
    <w:rsid w:val="00486CCB"/>
    <w:rsid w:val="004874E4"/>
    <w:rsid w:val="0049070D"/>
    <w:rsid w:val="00490A39"/>
    <w:rsid w:val="00490BDA"/>
    <w:rsid w:val="00490E07"/>
    <w:rsid w:val="00490E82"/>
    <w:rsid w:val="00491BE4"/>
    <w:rsid w:val="00491DB2"/>
    <w:rsid w:val="00492877"/>
    <w:rsid w:val="00495BA6"/>
    <w:rsid w:val="00495DE8"/>
    <w:rsid w:val="00495FAC"/>
    <w:rsid w:val="00496DC2"/>
    <w:rsid w:val="00496E75"/>
    <w:rsid w:val="00497426"/>
    <w:rsid w:val="004A014C"/>
    <w:rsid w:val="004A0AA8"/>
    <w:rsid w:val="004A0B43"/>
    <w:rsid w:val="004A1FE4"/>
    <w:rsid w:val="004A2103"/>
    <w:rsid w:val="004A2CA9"/>
    <w:rsid w:val="004A30B5"/>
    <w:rsid w:val="004A33EF"/>
    <w:rsid w:val="004A34C9"/>
    <w:rsid w:val="004A3CB5"/>
    <w:rsid w:val="004A4A59"/>
    <w:rsid w:val="004A537D"/>
    <w:rsid w:val="004A67F0"/>
    <w:rsid w:val="004A71C3"/>
    <w:rsid w:val="004A7540"/>
    <w:rsid w:val="004A7769"/>
    <w:rsid w:val="004A77B1"/>
    <w:rsid w:val="004B095D"/>
    <w:rsid w:val="004B1764"/>
    <w:rsid w:val="004B1C08"/>
    <w:rsid w:val="004B23AD"/>
    <w:rsid w:val="004B2965"/>
    <w:rsid w:val="004B3265"/>
    <w:rsid w:val="004B3545"/>
    <w:rsid w:val="004B4224"/>
    <w:rsid w:val="004B4297"/>
    <w:rsid w:val="004B4647"/>
    <w:rsid w:val="004B6B25"/>
    <w:rsid w:val="004B6FC1"/>
    <w:rsid w:val="004B7455"/>
    <w:rsid w:val="004B74FF"/>
    <w:rsid w:val="004B7819"/>
    <w:rsid w:val="004B7CE4"/>
    <w:rsid w:val="004C0401"/>
    <w:rsid w:val="004C0599"/>
    <w:rsid w:val="004C0792"/>
    <w:rsid w:val="004C0C49"/>
    <w:rsid w:val="004C1096"/>
    <w:rsid w:val="004C183D"/>
    <w:rsid w:val="004C394F"/>
    <w:rsid w:val="004C3EC7"/>
    <w:rsid w:val="004C3EEE"/>
    <w:rsid w:val="004C3F2F"/>
    <w:rsid w:val="004C483D"/>
    <w:rsid w:val="004C49EA"/>
    <w:rsid w:val="004C4D15"/>
    <w:rsid w:val="004C5725"/>
    <w:rsid w:val="004C6DA5"/>
    <w:rsid w:val="004C795A"/>
    <w:rsid w:val="004C7F93"/>
    <w:rsid w:val="004D0F30"/>
    <w:rsid w:val="004D1111"/>
    <w:rsid w:val="004D179A"/>
    <w:rsid w:val="004D1B16"/>
    <w:rsid w:val="004D2629"/>
    <w:rsid w:val="004D26B8"/>
    <w:rsid w:val="004D2814"/>
    <w:rsid w:val="004D2C2C"/>
    <w:rsid w:val="004D38C2"/>
    <w:rsid w:val="004D41DC"/>
    <w:rsid w:val="004D4FBD"/>
    <w:rsid w:val="004D4FC0"/>
    <w:rsid w:val="004D5CE7"/>
    <w:rsid w:val="004D6381"/>
    <w:rsid w:val="004D691A"/>
    <w:rsid w:val="004D7A87"/>
    <w:rsid w:val="004D7DA8"/>
    <w:rsid w:val="004E10CD"/>
    <w:rsid w:val="004E1401"/>
    <w:rsid w:val="004E2892"/>
    <w:rsid w:val="004E2A66"/>
    <w:rsid w:val="004E310F"/>
    <w:rsid w:val="004E362B"/>
    <w:rsid w:val="004E3681"/>
    <w:rsid w:val="004E3D74"/>
    <w:rsid w:val="004E513D"/>
    <w:rsid w:val="004E5DE1"/>
    <w:rsid w:val="004E784B"/>
    <w:rsid w:val="004F0224"/>
    <w:rsid w:val="004F0DB4"/>
    <w:rsid w:val="004F0E04"/>
    <w:rsid w:val="004F18C1"/>
    <w:rsid w:val="004F1CD3"/>
    <w:rsid w:val="004F1EB7"/>
    <w:rsid w:val="004F1EBC"/>
    <w:rsid w:val="004F20E8"/>
    <w:rsid w:val="004F3172"/>
    <w:rsid w:val="004F3461"/>
    <w:rsid w:val="004F3B71"/>
    <w:rsid w:val="004F3FE5"/>
    <w:rsid w:val="004F50D8"/>
    <w:rsid w:val="004F5154"/>
    <w:rsid w:val="004F5835"/>
    <w:rsid w:val="004F661C"/>
    <w:rsid w:val="004F6D99"/>
    <w:rsid w:val="004F7450"/>
    <w:rsid w:val="00500572"/>
    <w:rsid w:val="00500573"/>
    <w:rsid w:val="00500701"/>
    <w:rsid w:val="00501304"/>
    <w:rsid w:val="00501425"/>
    <w:rsid w:val="00501F9B"/>
    <w:rsid w:val="00502B9A"/>
    <w:rsid w:val="00502CCE"/>
    <w:rsid w:val="0050318B"/>
    <w:rsid w:val="00503CF2"/>
    <w:rsid w:val="00504311"/>
    <w:rsid w:val="0050485C"/>
    <w:rsid w:val="00504AC6"/>
    <w:rsid w:val="00504D75"/>
    <w:rsid w:val="005057A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17A33"/>
    <w:rsid w:val="005208A9"/>
    <w:rsid w:val="00520B83"/>
    <w:rsid w:val="00520D6D"/>
    <w:rsid w:val="00520FD7"/>
    <w:rsid w:val="005212FD"/>
    <w:rsid w:val="00521425"/>
    <w:rsid w:val="00522515"/>
    <w:rsid w:val="00522F27"/>
    <w:rsid w:val="00522F3B"/>
    <w:rsid w:val="00523276"/>
    <w:rsid w:val="00523726"/>
    <w:rsid w:val="00523E75"/>
    <w:rsid w:val="005243E0"/>
    <w:rsid w:val="005256F3"/>
    <w:rsid w:val="005265A3"/>
    <w:rsid w:val="00526783"/>
    <w:rsid w:val="0052773A"/>
    <w:rsid w:val="00527FB1"/>
    <w:rsid w:val="00530423"/>
    <w:rsid w:val="0053107E"/>
    <w:rsid w:val="005312CB"/>
    <w:rsid w:val="005314DB"/>
    <w:rsid w:val="0053162F"/>
    <w:rsid w:val="00531777"/>
    <w:rsid w:val="00532674"/>
    <w:rsid w:val="0053281C"/>
    <w:rsid w:val="00532AD0"/>
    <w:rsid w:val="00532CD4"/>
    <w:rsid w:val="0053311D"/>
    <w:rsid w:val="00533B93"/>
    <w:rsid w:val="005340C9"/>
    <w:rsid w:val="00535560"/>
    <w:rsid w:val="00536306"/>
    <w:rsid w:val="00536698"/>
    <w:rsid w:val="00536D91"/>
    <w:rsid w:val="005375FE"/>
    <w:rsid w:val="00540BFC"/>
    <w:rsid w:val="00541286"/>
    <w:rsid w:val="00541859"/>
    <w:rsid w:val="0054195A"/>
    <w:rsid w:val="005420DE"/>
    <w:rsid w:val="00542249"/>
    <w:rsid w:val="00542F32"/>
    <w:rsid w:val="00542FAA"/>
    <w:rsid w:val="0054311A"/>
    <w:rsid w:val="005431F5"/>
    <w:rsid w:val="00543707"/>
    <w:rsid w:val="005439D2"/>
    <w:rsid w:val="00543EBB"/>
    <w:rsid w:val="00544213"/>
    <w:rsid w:val="0054486D"/>
    <w:rsid w:val="005453F3"/>
    <w:rsid w:val="00545549"/>
    <w:rsid w:val="005459DF"/>
    <w:rsid w:val="00545F70"/>
    <w:rsid w:val="005464CF"/>
    <w:rsid w:val="005469F5"/>
    <w:rsid w:val="00546A54"/>
    <w:rsid w:val="00546F36"/>
    <w:rsid w:val="005503B7"/>
    <w:rsid w:val="005518ED"/>
    <w:rsid w:val="00552093"/>
    <w:rsid w:val="00554C49"/>
    <w:rsid w:val="00554E06"/>
    <w:rsid w:val="00554E4B"/>
    <w:rsid w:val="0055519C"/>
    <w:rsid w:val="0055537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295"/>
    <w:rsid w:val="00566AFE"/>
    <w:rsid w:val="00567415"/>
    <w:rsid w:val="00567610"/>
    <w:rsid w:val="00570CF3"/>
    <w:rsid w:val="00570D9F"/>
    <w:rsid w:val="0057185C"/>
    <w:rsid w:val="00571CA8"/>
    <w:rsid w:val="00572947"/>
    <w:rsid w:val="00573138"/>
    <w:rsid w:val="005734A7"/>
    <w:rsid w:val="00573751"/>
    <w:rsid w:val="005746C4"/>
    <w:rsid w:val="005748D6"/>
    <w:rsid w:val="00574B50"/>
    <w:rsid w:val="005766B8"/>
    <w:rsid w:val="00576B07"/>
    <w:rsid w:val="00577835"/>
    <w:rsid w:val="00580793"/>
    <w:rsid w:val="00581418"/>
    <w:rsid w:val="00581470"/>
    <w:rsid w:val="00581B62"/>
    <w:rsid w:val="00581BAD"/>
    <w:rsid w:val="00581D62"/>
    <w:rsid w:val="00582087"/>
    <w:rsid w:val="005824B9"/>
    <w:rsid w:val="005824D9"/>
    <w:rsid w:val="00582F21"/>
    <w:rsid w:val="005831DD"/>
    <w:rsid w:val="00584320"/>
    <w:rsid w:val="00584CB8"/>
    <w:rsid w:val="005852F4"/>
    <w:rsid w:val="00585484"/>
    <w:rsid w:val="00587229"/>
    <w:rsid w:val="00587503"/>
    <w:rsid w:val="00587C31"/>
    <w:rsid w:val="00587F7F"/>
    <w:rsid w:val="00590E8D"/>
    <w:rsid w:val="00591511"/>
    <w:rsid w:val="00591E50"/>
    <w:rsid w:val="00591FA6"/>
    <w:rsid w:val="00592CDA"/>
    <w:rsid w:val="0059331A"/>
    <w:rsid w:val="00593A72"/>
    <w:rsid w:val="0059425E"/>
    <w:rsid w:val="00594845"/>
    <w:rsid w:val="005954FB"/>
    <w:rsid w:val="00595A8C"/>
    <w:rsid w:val="00595C2C"/>
    <w:rsid w:val="0059699C"/>
    <w:rsid w:val="00596A1F"/>
    <w:rsid w:val="00596BBA"/>
    <w:rsid w:val="00597386"/>
    <w:rsid w:val="005975C4"/>
    <w:rsid w:val="00597ED8"/>
    <w:rsid w:val="005A17AE"/>
    <w:rsid w:val="005A2A95"/>
    <w:rsid w:val="005A2B20"/>
    <w:rsid w:val="005A34D5"/>
    <w:rsid w:val="005A3943"/>
    <w:rsid w:val="005A4904"/>
    <w:rsid w:val="005A515A"/>
    <w:rsid w:val="005A5370"/>
    <w:rsid w:val="005A5F98"/>
    <w:rsid w:val="005A704D"/>
    <w:rsid w:val="005B26D7"/>
    <w:rsid w:val="005B2DCB"/>
    <w:rsid w:val="005B3C6D"/>
    <w:rsid w:val="005B4045"/>
    <w:rsid w:val="005B609E"/>
    <w:rsid w:val="005B6284"/>
    <w:rsid w:val="005B6DF6"/>
    <w:rsid w:val="005B7B7D"/>
    <w:rsid w:val="005C1299"/>
    <w:rsid w:val="005C1948"/>
    <w:rsid w:val="005C1D61"/>
    <w:rsid w:val="005C22F9"/>
    <w:rsid w:val="005C263C"/>
    <w:rsid w:val="005C2679"/>
    <w:rsid w:val="005C298C"/>
    <w:rsid w:val="005C3DC6"/>
    <w:rsid w:val="005C41C4"/>
    <w:rsid w:val="005C4BFB"/>
    <w:rsid w:val="005C5870"/>
    <w:rsid w:val="005C7D39"/>
    <w:rsid w:val="005D059A"/>
    <w:rsid w:val="005D07C5"/>
    <w:rsid w:val="005D11FB"/>
    <w:rsid w:val="005D21B7"/>
    <w:rsid w:val="005D2CA4"/>
    <w:rsid w:val="005D2DAD"/>
    <w:rsid w:val="005D2F42"/>
    <w:rsid w:val="005D4302"/>
    <w:rsid w:val="005D47B5"/>
    <w:rsid w:val="005D5A20"/>
    <w:rsid w:val="005D7328"/>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191B"/>
    <w:rsid w:val="005F21A5"/>
    <w:rsid w:val="005F2470"/>
    <w:rsid w:val="005F28C6"/>
    <w:rsid w:val="005F3F16"/>
    <w:rsid w:val="005F4362"/>
    <w:rsid w:val="005F52CC"/>
    <w:rsid w:val="005F5E6F"/>
    <w:rsid w:val="005F6510"/>
    <w:rsid w:val="005F681C"/>
    <w:rsid w:val="005F6BD4"/>
    <w:rsid w:val="005F7188"/>
    <w:rsid w:val="005F7985"/>
    <w:rsid w:val="005F7EDF"/>
    <w:rsid w:val="00600CB4"/>
    <w:rsid w:val="00600CEB"/>
    <w:rsid w:val="00602A78"/>
    <w:rsid w:val="00602A84"/>
    <w:rsid w:val="00602AA1"/>
    <w:rsid w:val="00603123"/>
    <w:rsid w:val="006036F4"/>
    <w:rsid w:val="00604151"/>
    <w:rsid w:val="006041BC"/>
    <w:rsid w:val="00604367"/>
    <w:rsid w:val="006044BE"/>
    <w:rsid w:val="0060475F"/>
    <w:rsid w:val="006047DF"/>
    <w:rsid w:val="00604804"/>
    <w:rsid w:val="00604DE1"/>
    <w:rsid w:val="006060C2"/>
    <w:rsid w:val="00606A26"/>
    <w:rsid w:val="00607A7F"/>
    <w:rsid w:val="00607D81"/>
    <w:rsid w:val="00610747"/>
    <w:rsid w:val="00610E03"/>
    <w:rsid w:val="0061176E"/>
    <w:rsid w:val="0061266F"/>
    <w:rsid w:val="0061334A"/>
    <w:rsid w:val="00613EA5"/>
    <w:rsid w:val="00614CD1"/>
    <w:rsid w:val="006151F2"/>
    <w:rsid w:val="0061567B"/>
    <w:rsid w:val="00615AC8"/>
    <w:rsid w:val="00617595"/>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4DA2"/>
    <w:rsid w:val="0063530F"/>
    <w:rsid w:val="006362F9"/>
    <w:rsid w:val="006369A9"/>
    <w:rsid w:val="00637080"/>
    <w:rsid w:val="006373CD"/>
    <w:rsid w:val="00637C09"/>
    <w:rsid w:val="00637DE2"/>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A37"/>
    <w:rsid w:val="00652578"/>
    <w:rsid w:val="006539E8"/>
    <w:rsid w:val="00653CFE"/>
    <w:rsid w:val="00655BF5"/>
    <w:rsid w:val="00656307"/>
    <w:rsid w:val="006565D8"/>
    <w:rsid w:val="00656A8D"/>
    <w:rsid w:val="00656B96"/>
    <w:rsid w:val="00656F79"/>
    <w:rsid w:val="0065736B"/>
    <w:rsid w:val="006578E4"/>
    <w:rsid w:val="00657AE5"/>
    <w:rsid w:val="006616C7"/>
    <w:rsid w:val="006619B0"/>
    <w:rsid w:val="00662012"/>
    <w:rsid w:val="00662543"/>
    <w:rsid w:val="006626D0"/>
    <w:rsid w:val="006628E9"/>
    <w:rsid w:val="0066388C"/>
    <w:rsid w:val="006641F4"/>
    <w:rsid w:val="00664E8C"/>
    <w:rsid w:val="00665F7C"/>
    <w:rsid w:val="0066699A"/>
    <w:rsid w:val="006669E7"/>
    <w:rsid w:val="00666DFC"/>
    <w:rsid w:val="00666E40"/>
    <w:rsid w:val="00666EBB"/>
    <w:rsid w:val="0066779E"/>
    <w:rsid w:val="00667BCB"/>
    <w:rsid w:val="00667FAF"/>
    <w:rsid w:val="0067096D"/>
    <w:rsid w:val="00670AF4"/>
    <w:rsid w:val="006719E0"/>
    <w:rsid w:val="0067269D"/>
    <w:rsid w:val="00672988"/>
    <w:rsid w:val="00672C64"/>
    <w:rsid w:val="00673813"/>
    <w:rsid w:val="00674E6A"/>
    <w:rsid w:val="00675CF4"/>
    <w:rsid w:val="00676A64"/>
    <w:rsid w:val="00677925"/>
    <w:rsid w:val="006779BF"/>
    <w:rsid w:val="00677D91"/>
    <w:rsid w:val="00680129"/>
    <w:rsid w:val="006801DB"/>
    <w:rsid w:val="00680F46"/>
    <w:rsid w:val="006813D2"/>
    <w:rsid w:val="00681821"/>
    <w:rsid w:val="00681FDC"/>
    <w:rsid w:val="00682B53"/>
    <w:rsid w:val="00682E4A"/>
    <w:rsid w:val="00682F27"/>
    <w:rsid w:val="006859DB"/>
    <w:rsid w:val="0068615B"/>
    <w:rsid w:val="0068678D"/>
    <w:rsid w:val="006873FA"/>
    <w:rsid w:val="00687488"/>
    <w:rsid w:val="00687C31"/>
    <w:rsid w:val="006904ED"/>
    <w:rsid w:val="00690B87"/>
    <w:rsid w:val="00690E2E"/>
    <w:rsid w:val="0069110E"/>
    <w:rsid w:val="006915D7"/>
    <w:rsid w:val="00692814"/>
    <w:rsid w:val="006932E7"/>
    <w:rsid w:val="00693347"/>
    <w:rsid w:val="0069334C"/>
    <w:rsid w:val="006938CB"/>
    <w:rsid w:val="006948EF"/>
    <w:rsid w:val="00695E28"/>
    <w:rsid w:val="00696B91"/>
    <w:rsid w:val="00696D63"/>
    <w:rsid w:val="006A032F"/>
    <w:rsid w:val="006A0DD3"/>
    <w:rsid w:val="006A146E"/>
    <w:rsid w:val="006A1BEB"/>
    <w:rsid w:val="006A1FDF"/>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4ABE"/>
    <w:rsid w:val="006B544A"/>
    <w:rsid w:val="006B564D"/>
    <w:rsid w:val="006C10D4"/>
    <w:rsid w:val="006C1445"/>
    <w:rsid w:val="006C29AB"/>
    <w:rsid w:val="006C2A44"/>
    <w:rsid w:val="006C39C1"/>
    <w:rsid w:val="006C3AB0"/>
    <w:rsid w:val="006C4FC1"/>
    <w:rsid w:val="006C51A5"/>
    <w:rsid w:val="006C529D"/>
    <w:rsid w:val="006C6798"/>
    <w:rsid w:val="006C6DF7"/>
    <w:rsid w:val="006D0826"/>
    <w:rsid w:val="006D0C12"/>
    <w:rsid w:val="006D0E6B"/>
    <w:rsid w:val="006D1285"/>
    <w:rsid w:val="006D2146"/>
    <w:rsid w:val="006D2FFA"/>
    <w:rsid w:val="006D35D3"/>
    <w:rsid w:val="006D4870"/>
    <w:rsid w:val="006D632E"/>
    <w:rsid w:val="006D6C9C"/>
    <w:rsid w:val="006D7589"/>
    <w:rsid w:val="006E094A"/>
    <w:rsid w:val="006E12B1"/>
    <w:rsid w:val="006E13D1"/>
    <w:rsid w:val="006E3562"/>
    <w:rsid w:val="006E4D0C"/>
    <w:rsid w:val="006E4D1B"/>
    <w:rsid w:val="006E51D1"/>
    <w:rsid w:val="006E5B78"/>
    <w:rsid w:val="006E5CDF"/>
    <w:rsid w:val="006E67BA"/>
    <w:rsid w:val="006E6908"/>
    <w:rsid w:val="006E699D"/>
    <w:rsid w:val="006E6BA3"/>
    <w:rsid w:val="006F0C49"/>
    <w:rsid w:val="006F1116"/>
    <w:rsid w:val="006F22B9"/>
    <w:rsid w:val="006F2654"/>
    <w:rsid w:val="006F3196"/>
    <w:rsid w:val="006F3C54"/>
    <w:rsid w:val="006F3D47"/>
    <w:rsid w:val="006F4032"/>
    <w:rsid w:val="006F418C"/>
    <w:rsid w:val="006F457F"/>
    <w:rsid w:val="006F5E64"/>
    <w:rsid w:val="006F60DE"/>
    <w:rsid w:val="006F65FB"/>
    <w:rsid w:val="006F7914"/>
    <w:rsid w:val="006F7C0B"/>
    <w:rsid w:val="006F7E46"/>
    <w:rsid w:val="00700A33"/>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71E"/>
    <w:rsid w:val="0072303D"/>
    <w:rsid w:val="00723324"/>
    <w:rsid w:val="007236A3"/>
    <w:rsid w:val="007239B6"/>
    <w:rsid w:val="007240B2"/>
    <w:rsid w:val="0072490A"/>
    <w:rsid w:val="00724B64"/>
    <w:rsid w:val="0072517D"/>
    <w:rsid w:val="00725F8E"/>
    <w:rsid w:val="00726878"/>
    <w:rsid w:val="00730603"/>
    <w:rsid w:val="00730914"/>
    <w:rsid w:val="0073124A"/>
    <w:rsid w:val="00731B79"/>
    <w:rsid w:val="007320A2"/>
    <w:rsid w:val="007327CE"/>
    <w:rsid w:val="00733893"/>
    <w:rsid w:val="00734A05"/>
    <w:rsid w:val="00734ECC"/>
    <w:rsid w:val="00735C6F"/>
    <w:rsid w:val="00737A31"/>
    <w:rsid w:val="00740ED3"/>
    <w:rsid w:val="00742A6A"/>
    <w:rsid w:val="00742B44"/>
    <w:rsid w:val="007438C7"/>
    <w:rsid w:val="0074656E"/>
    <w:rsid w:val="00746F72"/>
    <w:rsid w:val="007472D5"/>
    <w:rsid w:val="00752B03"/>
    <w:rsid w:val="00753454"/>
    <w:rsid w:val="00753BB5"/>
    <w:rsid w:val="007544F1"/>
    <w:rsid w:val="00755E4A"/>
    <w:rsid w:val="00756832"/>
    <w:rsid w:val="00757204"/>
    <w:rsid w:val="00757C4C"/>
    <w:rsid w:val="00757F0B"/>
    <w:rsid w:val="00761D8B"/>
    <w:rsid w:val="007626D0"/>
    <w:rsid w:val="00764048"/>
    <w:rsid w:val="007651CA"/>
    <w:rsid w:val="007666BD"/>
    <w:rsid w:val="00766DC6"/>
    <w:rsid w:val="00767519"/>
    <w:rsid w:val="007704E1"/>
    <w:rsid w:val="00770E5C"/>
    <w:rsid w:val="00771F9F"/>
    <w:rsid w:val="00772569"/>
    <w:rsid w:val="00772E8C"/>
    <w:rsid w:val="00772FDB"/>
    <w:rsid w:val="0077316B"/>
    <w:rsid w:val="007736D3"/>
    <w:rsid w:val="00773C9C"/>
    <w:rsid w:val="0077500F"/>
    <w:rsid w:val="0077548E"/>
    <w:rsid w:val="007772D2"/>
    <w:rsid w:val="00777315"/>
    <w:rsid w:val="007802E4"/>
    <w:rsid w:val="00780919"/>
    <w:rsid w:val="00781589"/>
    <w:rsid w:val="007819BD"/>
    <w:rsid w:val="007820D0"/>
    <w:rsid w:val="007826C8"/>
    <w:rsid w:val="00782A20"/>
    <w:rsid w:val="00784190"/>
    <w:rsid w:val="0078457B"/>
    <w:rsid w:val="00784756"/>
    <w:rsid w:val="00784A5F"/>
    <w:rsid w:val="0078539D"/>
    <w:rsid w:val="007856C1"/>
    <w:rsid w:val="00785B0F"/>
    <w:rsid w:val="00787051"/>
    <w:rsid w:val="0079018D"/>
    <w:rsid w:val="007901DC"/>
    <w:rsid w:val="0079124E"/>
    <w:rsid w:val="00791A00"/>
    <w:rsid w:val="00791DDB"/>
    <w:rsid w:val="00792453"/>
    <w:rsid w:val="00792C00"/>
    <w:rsid w:val="00792CEE"/>
    <w:rsid w:val="007936A8"/>
    <w:rsid w:val="00794C1E"/>
    <w:rsid w:val="00794C4E"/>
    <w:rsid w:val="007962B4"/>
    <w:rsid w:val="00796BDC"/>
    <w:rsid w:val="00796F15"/>
    <w:rsid w:val="00797E22"/>
    <w:rsid w:val="007A138F"/>
    <w:rsid w:val="007A1640"/>
    <w:rsid w:val="007A1AE4"/>
    <w:rsid w:val="007A39DF"/>
    <w:rsid w:val="007A43ED"/>
    <w:rsid w:val="007A4A52"/>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579"/>
    <w:rsid w:val="007E1782"/>
    <w:rsid w:val="007E25AB"/>
    <w:rsid w:val="007E2F41"/>
    <w:rsid w:val="007E3838"/>
    <w:rsid w:val="007E4440"/>
    <w:rsid w:val="007E44C9"/>
    <w:rsid w:val="007E44FC"/>
    <w:rsid w:val="007E5AC2"/>
    <w:rsid w:val="007E79C5"/>
    <w:rsid w:val="007F0084"/>
    <w:rsid w:val="007F0558"/>
    <w:rsid w:val="007F0798"/>
    <w:rsid w:val="007F2845"/>
    <w:rsid w:val="007F2A69"/>
    <w:rsid w:val="007F33EB"/>
    <w:rsid w:val="007F38A2"/>
    <w:rsid w:val="007F43BC"/>
    <w:rsid w:val="007F4740"/>
    <w:rsid w:val="007F72A2"/>
    <w:rsid w:val="008006C6"/>
    <w:rsid w:val="00800C52"/>
    <w:rsid w:val="00800D1A"/>
    <w:rsid w:val="0080153E"/>
    <w:rsid w:val="008018C8"/>
    <w:rsid w:val="0080263A"/>
    <w:rsid w:val="0080329D"/>
    <w:rsid w:val="00804A40"/>
    <w:rsid w:val="008055A9"/>
    <w:rsid w:val="00806D21"/>
    <w:rsid w:val="0080742D"/>
    <w:rsid w:val="008100AC"/>
    <w:rsid w:val="00810C05"/>
    <w:rsid w:val="00810D87"/>
    <w:rsid w:val="0081151E"/>
    <w:rsid w:val="00811834"/>
    <w:rsid w:val="00811A5F"/>
    <w:rsid w:val="00812498"/>
    <w:rsid w:val="008127E6"/>
    <w:rsid w:val="0081336E"/>
    <w:rsid w:val="00813928"/>
    <w:rsid w:val="00814BBF"/>
    <w:rsid w:val="0081535F"/>
    <w:rsid w:val="008154EC"/>
    <w:rsid w:val="00815EA0"/>
    <w:rsid w:val="008173AB"/>
    <w:rsid w:val="00817F2D"/>
    <w:rsid w:val="0082071E"/>
    <w:rsid w:val="008207FD"/>
    <w:rsid w:val="00820DC7"/>
    <w:rsid w:val="00820FFB"/>
    <w:rsid w:val="00821698"/>
    <w:rsid w:val="008221FE"/>
    <w:rsid w:val="00822BF5"/>
    <w:rsid w:val="00823757"/>
    <w:rsid w:val="00823DD9"/>
    <w:rsid w:val="00824894"/>
    <w:rsid w:val="00824D38"/>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344"/>
    <w:rsid w:val="00836B7A"/>
    <w:rsid w:val="00837B90"/>
    <w:rsid w:val="008409AA"/>
    <w:rsid w:val="00840FB8"/>
    <w:rsid w:val="00842E0C"/>
    <w:rsid w:val="00843A7A"/>
    <w:rsid w:val="008447F5"/>
    <w:rsid w:val="00844EC6"/>
    <w:rsid w:val="008457F1"/>
    <w:rsid w:val="00846292"/>
    <w:rsid w:val="008466B5"/>
    <w:rsid w:val="00847C7A"/>
    <w:rsid w:val="008506E1"/>
    <w:rsid w:val="00850D96"/>
    <w:rsid w:val="008515EE"/>
    <w:rsid w:val="00851A8E"/>
    <w:rsid w:val="00851EC7"/>
    <w:rsid w:val="008528D3"/>
    <w:rsid w:val="00852EC2"/>
    <w:rsid w:val="00853284"/>
    <w:rsid w:val="00854553"/>
    <w:rsid w:val="00855B86"/>
    <w:rsid w:val="00856D47"/>
    <w:rsid w:val="00856DF3"/>
    <w:rsid w:val="0085709E"/>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6E4A"/>
    <w:rsid w:val="00880EDF"/>
    <w:rsid w:val="00881184"/>
    <w:rsid w:val="008811FD"/>
    <w:rsid w:val="00881EEE"/>
    <w:rsid w:val="0088208D"/>
    <w:rsid w:val="00882DE6"/>
    <w:rsid w:val="00883A20"/>
    <w:rsid w:val="00883CBB"/>
    <w:rsid w:val="00883D4D"/>
    <w:rsid w:val="00883F22"/>
    <w:rsid w:val="00884007"/>
    <w:rsid w:val="008845A9"/>
    <w:rsid w:val="00884B59"/>
    <w:rsid w:val="00884D2A"/>
    <w:rsid w:val="008850BA"/>
    <w:rsid w:val="00885580"/>
    <w:rsid w:val="00885876"/>
    <w:rsid w:val="00885982"/>
    <w:rsid w:val="00886185"/>
    <w:rsid w:val="008861D9"/>
    <w:rsid w:val="0088638C"/>
    <w:rsid w:val="00886543"/>
    <w:rsid w:val="00886EDF"/>
    <w:rsid w:val="008906E2"/>
    <w:rsid w:val="008907C9"/>
    <w:rsid w:val="008908E5"/>
    <w:rsid w:val="00891216"/>
    <w:rsid w:val="00892CAF"/>
    <w:rsid w:val="00894B58"/>
    <w:rsid w:val="00894DDC"/>
    <w:rsid w:val="00894FDC"/>
    <w:rsid w:val="008957D3"/>
    <w:rsid w:val="00896414"/>
    <w:rsid w:val="0089716F"/>
    <w:rsid w:val="00897C71"/>
    <w:rsid w:val="008A0F54"/>
    <w:rsid w:val="008A16F9"/>
    <w:rsid w:val="008A1D3E"/>
    <w:rsid w:val="008A2A74"/>
    <w:rsid w:val="008A3038"/>
    <w:rsid w:val="008A4B16"/>
    <w:rsid w:val="008A4D63"/>
    <w:rsid w:val="008A4E11"/>
    <w:rsid w:val="008A5DF7"/>
    <w:rsid w:val="008A6D62"/>
    <w:rsid w:val="008B0520"/>
    <w:rsid w:val="008B0583"/>
    <w:rsid w:val="008B0F7D"/>
    <w:rsid w:val="008B13E9"/>
    <w:rsid w:val="008B1F44"/>
    <w:rsid w:val="008B2257"/>
    <w:rsid w:val="008B2436"/>
    <w:rsid w:val="008B3B51"/>
    <w:rsid w:val="008B4057"/>
    <w:rsid w:val="008B4145"/>
    <w:rsid w:val="008B5071"/>
    <w:rsid w:val="008B5290"/>
    <w:rsid w:val="008B52DB"/>
    <w:rsid w:val="008B64BA"/>
    <w:rsid w:val="008B6A40"/>
    <w:rsid w:val="008B72EC"/>
    <w:rsid w:val="008C01FD"/>
    <w:rsid w:val="008C051E"/>
    <w:rsid w:val="008C07CB"/>
    <w:rsid w:val="008C2AC7"/>
    <w:rsid w:val="008C2CFD"/>
    <w:rsid w:val="008C3FDC"/>
    <w:rsid w:val="008C47AD"/>
    <w:rsid w:val="008C4E93"/>
    <w:rsid w:val="008C5375"/>
    <w:rsid w:val="008C603A"/>
    <w:rsid w:val="008C6C4D"/>
    <w:rsid w:val="008C71C8"/>
    <w:rsid w:val="008C7AD2"/>
    <w:rsid w:val="008C7B56"/>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50C"/>
    <w:rsid w:val="008E4A31"/>
    <w:rsid w:val="008E5657"/>
    <w:rsid w:val="008E577F"/>
    <w:rsid w:val="008E5D6F"/>
    <w:rsid w:val="008E5E51"/>
    <w:rsid w:val="008E6D91"/>
    <w:rsid w:val="008F00DB"/>
    <w:rsid w:val="008F0A49"/>
    <w:rsid w:val="008F0FDC"/>
    <w:rsid w:val="008F1264"/>
    <w:rsid w:val="008F2908"/>
    <w:rsid w:val="008F47C6"/>
    <w:rsid w:val="008F6647"/>
    <w:rsid w:val="008F6F48"/>
    <w:rsid w:val="008F700E"/>
    <w:rsid w:val="0090025E"/>
    <w:rsid w:val="00900343"/>
    <w:rsid w:val="009006A2"/>
    <w:rsid w:val="0090102B"/>
    <w:rsid w:val="00901448"/>
    <w:rsid w:val="00901764"/>
    <w:rsid w:val="00902E34"/>
    <w:rsid w:val="009036BC"/>
    <w:rsid w:val="00903D30"/>
    <w:rsid w:val="00904414"/>
    <w:rsid w:val="00904F99"/>
    <w:rsid w:val="00905197"/>
    <w:rsid w:val="009052F3"/>
    <w:rsid w:val="009056E2"/>
    <w:rsid w:val="00905723"/>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303"/>
    <w:rsid w:val="00916CBE"/>
    <w:rsid w:val="00916EC2"/>
    <w:rsid w:val="009213BD"/>
    <w:rsid w:val="009230A6"/>
    <w:rsid w:val="00924627"/>
    <w:rsid w:val="0092481C"/>
    <w:rsid w:val="00924937"/>
    <w:rsid w:val="009250A8"/>
    <w:rsid w:val="00925BE6"/>
    <w:rsid w:val="00926697"/>
    <w:rsid w:val="00926F61"/>
    <w:rsid w:val="00926FA9"/>
    <w:rsid w:val="00927D58"/>
    <w:rsid w:val="0093071A"/>
    <w:rsid w:val="0093123D"/>
    <w:rsid w:val="009315AD"/>
    <w:rsid w:val="00933040"/>
    <w:rsid w:val="009330E9"/>
    <w:rsid w:val="00933F54"/>
    <w:rsid w:val="009340D0"/>
    <w:rsid w:val="00934D97"/>
    <w:rsid w:val="00935D15"/>
    <w:rsid w:val="009411FB"/>
    <w:rsid w:val="009414A9"/>
    <w:rsid w:val="009417E5"/>
    <w:rsid w:val="00941B71"/>
    <w:rsid w:val="00941DF9"/>
    <w:rsid w:val="009421AD"/>
    <w:rsid w:val="0094221C"/>
    <w:rsid w:val="009433F0"/>
    <w:rsid w:val="0094342A"/>
    <w:rsid w:val="00943873"/>
    <w:rsid w:val="0094409C"/>
    <w:rsid w:val="00944159"/>
    <w:rsid w:val="009449B2"/>
    <w:rsid w:val="00944A82"/>
    <w:rsid w:val="00944BA5"/>
    <w:rsid w:val="00944E09"/>
    <w:rsid w:val="009454D3"/>
    <w:rsid w:val="009464B5"/>
    <w:rsid w:val="00946C4D"/>
    <w:rsid w:val="00947D6F"/>
    <w:rsid w:val="009500F8"/>
    <w:rsid w:val="0095019A"/>
    <w:rsid w:val="0095046E"/>
    <w:rsid w:val="00950B67"/>
    <w:rsid w:val="0095285B"/>
    <w:rsid w:val="00953188"/>
    <w:rsid w:val="00953927"/>
    <w:rsid w:val="00953FE9"/>
    <w:rsid w:val="00954248"/>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1DFC"/>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5988"/>
    <w:rsid w:val="00996258"/>
    <w:rsid w:val="00996306"/>
    <w:rsid w:val="00996744"/>
    <w:rsid w:val="00997CF4"/>
    <w:rsid w:val="009A0CCC"/>
    <w:rsid w:val="009A1169"/>
    <w:rsid w:val="009A1502"/>
    <w:rsid w:val="009A164C"/>
    <w:rsid w:val="009A1AAC"/>
    <w:rsid w:val="009A25AB"/>
    <w:rsid w:val="009A2BB6"/>
    <w:rsid w:val="009A2CB8"/>
    <w:rsid w:val="009A3789"/>
    <w:rsid w:val="009A3C95"/>
    <w:rsid w:val="009A45A2"/>
    <w:rsid w:val="009A4923"/>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81A"/>
    <w:rsid w:val="009B790B"/>
    <w:rsid w:val="009B7A72"/>
    <w:rsid w:val="009B7BB8"/>
    <w:rsid w:val="009C02A9"/>
    <w:rsid w:val="009C0C2B"/>
    <w:rsid w:val="009C0E9B"/>
    <w:rsid w:val="009C126A"/>
    <w:rsid w:val="009C1912"/>
    <w:rsid w:val="009C1D4C"/>
    <w:rsid w:val="009C2691"/>
    <w:rsid w:val="009C2975"/>
    <w:rsid w:val="009C2DD2"/>
    <w:rsid w:val="009C3982"/>
    <w:rsid w:val="009C441F"/>
    <w:rsid w:val="009C4A07"/>
    <w:rsid w:val="009C4B8E"/>
    <w:rsid w:val="009C51D5"/>
    <w:rsid w:val="009C543C"/>
    <w:rsid w:val="009C599A"/>
    <w:rsid w:val="009C5EFF"/>
    <w:rsid w:val="009C650E"/>
    <w:rsid w:val="009C70DB"/>
    <w:rsid w:val="009C774A"/>
    <w:rsid w:val="009D0B4F"/>
    <w:rsid w:val="009D17EF"/>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132"/>
    <w:rsid w:val="009E126D"/>
    <w:rsid w:val="009E33D7"/>
    <w:rsid w:val="009E3CD1"/>
    <w:rsid w:val="009E5520"/>
    <w:rsid w:val="009E5AF5"/>
    <w:rsid w:val="009E5EB5"/>
    <w:rsid w:val="009E74F0"/>
    <w:rsid w:val="009E7F23"/>
    <w:rsid w:val="009F0768"/>
    <w:rsid w:val="009F102A"/>
    <w:rsid w:val="009F151C"/>
    <w:rsid w:val="009F2A19"/>
    <w:rsid w:val="009F47F3"/>
    <w:rsid w:val="009F514E"/>
    <w:rsid w:val="009F7867"/>
    <w:rsid w:val="009F7D66"/>
    <w:rsid w:val="00A001CE"/>
    <w:rsid w:val="00A00BD2"/>
    <w:rsid w:val="00A00D65"/>
    <w:rsid w:val="00A00E56"/>
    <w:rsid w:val="00A027F3"/>
    <w:rsid w:val="00A0343E"/>
    <w:rsid w:val="00A03978"/>
    <w:rsid w:val="00A03AB1"/>
    <w:rsid w:val="00A0496D"/>
    <w:rsid w:val="00A04D7E"/>
    <w:rsid w:val="00A051D9"/>
    <w:rsid w:val="00A052DE"/>
    <w:rsid w:val="00A05DF3"/>
    <w:rsid w:val="00A06AFD"/>
    <w:rsid w:val="00A07E08"/>
    <w:rsid w:val="00A100B3"/>
    <w:rsid w:val="00A10D79"/>
    <w:rsid w:val="00A11535"/>
    <w:rsid w:val="00A11E56"/>
    <w:rsid w:val="00A11FFC"/>
    <w:rsid w:val="00A12798"/>
    <w:rsid w:val="00A13A09"/>
    <w:rsid w:val="00A14EC1"/>
    <w:rsid w:val="00A153BE"/>
    <w:rsid w:val="00A15DEE"/>
    <w:rsid w:val="00A16462"/>
    <w:rsid w:val="00A1678B"/>
    <w:rsid w:val="00A167B5"/>
    <w:rsid w:val="00A16DBE"/>
    <w:rsid w:val="00A179E0"/>
    <w:rsid w:val="00A17C4F"/>
    <w:rsid w:val="00A17E22"/>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488"/>
    <w:rsid w:val="00A44B43"/>
    <w:rsid w:val="00A44CDD"/>
    <w:rsid w:val="00A44F50"/>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095D"/>
    <w:rsid w:val="00A613FC"/>
    <w:rsid w:val="00A6276B"/>
    <w:rsid w:val="00A629DB"/>
    <w:rsid w:val="00A6351F"/>
    <w:rsid w:val="00A63809"/>
    <w:rsid w:val="00A64278"/>
    <w:rsid w:val="00A643E5"/>
    <w:rsid w:val="00A64A6E"/>
    <w:rsid w:val="00A64B2C"/>
    <w:rsid w:val="00A6519F"/>
    <w:rsid w:val="00A657ED"/>
    <w:rsid w:val="00A65931"/>
    <w:rsid w:val="00A659D1"/>
    <w:rsid w:val="00A65A70"/>
    <w:rsid w:val="00A65E0B"/>
    <w:rsid w:val="00A662C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3F77"/>
    <w:rsid w:val="00A85798"/>
    <w:rsid w:val="00A8609D"/>
    <w:rsid w:val="00A8686A"/>
    <w:rsid w:val="00A86EA7"/>
    <w:rsid w:val="00A9084D"/>
    <w:rsid w:val="00A91244"/>
    <w:rsid w:val="00A91774"/>
    <w:rsid w:val="00A91C7F"/>
    <w:rsid w:val="00A92066"/>
    <w:rsid w:val="00A92776"/>
    <w:rsid w:val="00A93181"/>
    <w:rsid w:val="00A9352D"/>
    <w:rsid w:val="00A938E6"/>
    <w:rsid w:val="00A93C5B"/>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CA5"/>
    <w:rsid w:val="00AA4605"/>
    <w:rsid w:val="00AA51AD"/>
    <w:rsid w:val="00AA5677"/>
    <w:rsid w:val="00AA5736"/>
    <w:rsid w:val="00AA591E"/>
    <w:rsid w:val="00AA5DF4"/>
    <w:rsid w:val="00AA65C9"/>
    <w:rsid w:val="00AA66CB"/>
    <w:rsid w:val="00AB0A32"/>
    <w:rsid w:val="00AB0B90"/>
    <w:rsid w:val="00AB0E56"/>
    <w:rsid w:val="00AB0ED5"/>
    <w:rsid w:val="00AB10A9"/>
    <w:rsid w:val="00AB13B6"/>
    <w:rsid w:val="00AB18AC"/>
    <w:rsid w:val="00AB1EB7"/>
    <w:rsid w:val="00AB2A23"/>
    <w:rsid w:val="00AB3A15"/>
    <w:rsid w:val="00AB42DF"/>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21D6"/>
    <w:rsid w:val="00AC3244"/>
    <w:rsid w:val="00AC3A13"/>
    <w:rsid w:val="00AC3D06"/>
    <w:rsid w:val="00AC429F"/>
    <w:rsid w:val="00AC5051"/>
    <w:rsid w:val="00AC60B4"/>
    <w:rsid w:val="00AC67B6"/>
    <w:rsid w:val="00AC6AF3"/>
    <w:rsid w:val="00AC7D98"/>
    <w:rsid w:val="00AD00C5"/>
    <w:rsid w:val="00AD165F"/>
    <w:rsid w:val="00AD1D43"/>
    <w:rsid w:val="00AD2794"/>
    <w:rsid w:val="00AD2DC5"/>
    <w:rsid w:val="00AD3455"/>
    <w:rsid w:val="00AD3CAD"/>
    <w:rsid w:val="00AD4149"/>
    <w:rsid w:val="00AD5A99"/>
    <w:rsid w:val="00AD69FF"/>
    <w:rsid w:val="00AD6E58"/>
    <w:rsid w:val="00AD6F95"/>
    <w:rsid w:val="00AD702B"/>
    <w:rsid w:val="00AD72E6"/>
    <w:rsid w:val="00AD7C95"/>
    <w:rsid w:val="00AD7FCD"/>
    <w:rsid w:val="00AE160F"/>
    <w:rsid w:val="00AE23CD"/>
    <w:rsid w:val="00AE2BED"/>
    <w:rsid w:val="00AE2F90"/>
    <w:rsid w:val="00AE3DE1"/>
    <w:rsid w:val="00AE5365"/>
    <w:rsid w:val="00AE5439"/>
    <w:rsid w:val="00AE56B4"/>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CF2"/>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48"/>
    <w:rsid w:val="00B12F75"/>
    <w:rsid w:val="00B1302D"/>
    <w:rsid w:val="00B13368"/>
    <w:rsid w:val="00B1388E"/>
    <w:rsid w:val="00B1442E"/>
    <w:rsid w:val="00B1513F"/>
    <w:rsid w:val="00B15B89"/>
    <w:rsid w:val="00B1746F"/>
    <w:rsid w:val="00B205F5"/>
    <w:rsid w:val="00B20725"/>
    <w:rsid w:val="00B2087E"/>
    <w:rsid w:val="00B20B11"/>
    <w:rsid w:val="00B20B94"/>
    <w:rsid w:val="00B20DDB"/>
    <w:rsid w:val="00B212F7"/>
    <w:rsid w:val="00B24020"/>
    <w:rsid w:val="00B248D0"/>
    <w:rsid w:val="00B25BF1"/>
    <w:rsid w:val="00B2628E"/>
    <w:rsid w:val="00B266B0"/>
    <w:rsid w:val="00B27921"/>
    <w:rsid w:val="00B3000E"/>
    <w:rsid w:val="00B3160A"/>
    <w:rsid w:val="00B326A8"/>
    <w:rsid w:val="00B327BC"/>
    <w:rsid w:val="00B328A4"/>
    <w:rsid w:val="00B3291A"/>
    <w:rsid w:val="00B329EB"/>
    <w:rsid w:val="00B32FCD"/>
    <w:rsid w:val="00B33508"/>
    <w:rsid w:val="00B3377E"/>
    <w:rsid w:val="00B33B1F"/>
    <w:rsid w:val="00B344D5"/>
    <w:rsid w:val="00B34814"/>
    <w:rsid w:val="00B34E63"/>
    <w:rsid w:val="00B35DA4"/>
    <w:rsid w:val="00B36319"/>
    <w:rsid w:val="00B37253"/>
    <w:rsid w:val="00B375D3"/>
    <w:rsid w:val="00B400E6"/>
    <w:rsid w:val="00B40A96"/>
    <w:rsid w:val="00B40A9E"/>
    <w:rsid w:val="00B4184B"/>
    <w:rsid w:val="00B422A7"/>
    <w:rsid w:val="00B42A32"/>
    <w:rsid w:val="00B42FA6"/>
    <w:rsid w:val="00B4399E"/>
    <w:rsid w:val="00B43A16"/>
    <w:rsid w:val="00B452C3"/>
    <w:rsid w:val="00B45CE1"/>
    <w:rsid w:val="00B45F01"/>
    <w:rsid w:val="00B46081"/>
    <w:rsid w:val="00B46A75"/>
    <w:rsid w:val="00B470A7"/>
    <w:rsid w:val="00B500CD"/>
    <w:rsid w:val="00B5109D"/>
    <w:rsid w:val="00B5239C"/>
    <w:rsid w:val="00B5317E"/>
    <w:rsid w:val="00B53259"/>
    <w:rsid w:val="00B53893"/>
    <w:rsid w:val="00B540E8"/>
    <w:rsid w:val="00B548C2"/>
    <w:rsid w:val="00B54B6A"/>
    <w:rsid w:val="00B55428"/>
    <w:rsid w:val="00B568FF"/>
    <w:rsid w:val="00B570BF"/>
    <w:rsid w:val="00B57B6A"/>
    <w:rsid w:val="00B60471"/>
    <w:rsid w:val="00B608A4"/>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1AA"/>
    <w:rsid w:val="00B74830"/>
    <w:rsid w:val="00B7526F"/>
    <w:rsid w:val="00B75454"/>
    <w:rsid w:val="00B75544"/>
    <w:rsid w:val="00B75FF1"/>
    <w:rsid w:val="00B760DB"/>
    <w:rsid w:val="00B76BCD"/>
    <w:rsid w:val="00B76EE9"/>
    <w:rsid w:val="00B77231"/>
    <w:rsid w:val="00B77880"/>
    <w:rsid w:val="00B77B84"/>
    <w:rsid w:val="00B80ABB"/>
    <w:rsid w:val="00B80D90"/>
    <w:rsid w:val="00B8115D"/>
    <w:rsid w:val="00B814FA"/>
    <w:rsid w:val="00B82613"/>
    <w:rsid w:val="00B828B5"/>
    <w:rsid w:val="00B82ED8"/>
    <w:rsid w:val="00B83E1B"/>
    <w:rsid w:val="00B8431C"/>
    <w:rsid w:val="00B845D0"/>
    <w:rsid w:val="00B84A80"/>
    <w:rsid w:val="00B84E9C"/>
    <w:rsid w:val="00B85522"/>
    <w:rsid w:val="00B90E2A"/>
    <w:rsid w:val="00B90F2A"/>
    <w:rsid w:val="00B90F5D"/>
    <w:rsid w:val="00B9166D"/>
    <w:rsid w:val="00B9198D"/>
    <w:rsid w:val="00B92D25"/>
    <w:rsid w:val="00B93008"/>
    <w:rsid w:val="00B9406D"/>
    <w:rsid w:val="00B94BA7"/>
    <w:rsid w:val="00B94E0E"/>
    <w:rsid w:val="00B9638D"/>
    <w:rsid w:val="00B96413"/>
    <w:rsid w:val="00B97724"/>
    <w:rsid w:val="00B97CA3"/>
    <w:rsid w:val="00B97E73"/>
    <w:rsid w:val="00BA0C89"/>
    <w:rsid w:val="00BA1104"/>
    <w:rsid w:val="00BA1872"/>
    <w:rsid w:val="00BA1913"/>
    <w:rsid w:val="00BA27B0"/>
    <w:rsid w:val="00BA2BC9"/>
    <w:rsid w:val="00BA31C1"/>
    <w:rsid w:val="00BA456D"/>
    <w:rsid w:val="00BA4641"/>
    <w:rsid w:val="00BA4A54"/>
    <w:rsid w:val="00BA4AD3"/>
    <w:rsid w:val="00BA562D"/>
    <w:rsid w:val="00BA5EC9"/>
    <w:rsid w:val="00BA7205"/>
    <w:rsid w:val="00BA7634"/>
    <w:rsid w:val="00BA76A9"/>
    <w:rsid w:val="00BB0595"/>
    <w:rsid w:val="00BB2459"/>
    <w:rsid w:val="00BB2F36"/>
    <w:rsid w:val="00BB3416"/>
    <w:rsid w:val="00BB3E2B"/>
    <w:rsid w:val="00BB44B8"/>
    <w:rsid w:val="00BB5182"/>
    <w:rsid w:val="00BB5D1C"/>
    <w:rsid w:val="00BB6552"/>
    <w:rsid w:val="00BB65E0"/>
    <w:rsid w:val="00BB66DD"/>
    <w:rsid w:val="00BB6B9B"/>
    <w:rsid w:val="00BB754F"/>
    <w:rsid w:val="00BC0058"/>
    <w:rsid w:val="00BC07D4"/>
    <w:rsid w:val="00BC0A5D"/>
    <w:rsid w:val="00BC0BE3"/>
    <w:rsid w:val="00BC1AD9"/>
    <w:rsid w:val="00BC205D"/>
    <w:rsid w:val="00BC2255"/>
    <w:rsid w:val="00BC25CA"/>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115"/>
    <w:rsid w:val="00BE4EC9"/>
    <w:rsid w:val="00BE5908"/>
    <w:rsid w:val="00BE631E"/>
    <w:rsid w:val="00BE6BEC"/>
    <w:rsid w:val="00BF05AD"/>
    <w:rsid w:val="00BF0CCF"/>
    <w:rsid w:val="00BF0FC5"/>
    <w:rsid w:val="00BF10BC"/>
    <w:rsid w:val="00BF21AC"/>
    <w:rsid w:val="00BF2E53"/>
    <w:rsid w:val="00BF352A"/>
    <w:rsid w:val="00BF3669"/>
    <w:rsid w:val="00BF3C0D"/>
    <w:rsid w:val="00BF3CEC"/>
    <w:rsid w:val="00BF424B"/>
    <w:rsid w:val="00BF4BC7"/>
    <w:rsid w:val="00BF5D81"/>
    <w:rsid w:val="00BF6252"/>
    <w:rsid w:val="00BF711C"/>
    <w:rsid w:val="00BF748E"/>
    <w:rsid w:val="00BF789B"/>
    <w:rsid w:val="00C009AD"/>
    <w:rsid w:val="00C00DA5"/>
    <w:rsid w:val="00C0201F"/>
    <w:rsid w:val="00C021E6"/>
    <w:rsid w:val="00C03309"/>
    <w:rsid w:val="00C037E0"/>
    <w:rsid w:val="00C072FE"/>
    <w:rsid w:val="00C11090"/>
    <w:rsid w:val="00C11ADE"/>
    <w:rsid w:val="00C126E0"/>
    <w:rsid w:val="00C128BC"/>
    <w:rsid w:val="00C12E31"/>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50EE"/>
    <w:rsid w:val="00C365E7"/>
    <w:rsid w:val="00C36E34"/>
    <w:rsid w:val="00C37623"/>
    <w:rsid w:val="00C40388"/>
    <w:rsid w:val="00C404D7"/>
    <w:rsid w:val="00C404EE"/>
    <w:rsid w:val="00C41377"/>
    <w:rsid w:val="00C4171B"/>
    <w:rsid w:val="00C42689"/>
    <w:rsid w:val="00C42988"/>
    <w:rsid w:val="00C42BD4"/>
    <w:rsid w:val="00C43FF0"/>
    <w:rsid w:val="00C44124"/>
    <w:rsid w:val="00C44620"/>
    <w:rsid w:val="00C44641"/>
    <w:rsid w:val="00C45EF5"/>
    <w:rsid w:val="00C45F00"/>
    <w:rsid w:val="00C46B7E"/>
    <w:rsid w:val="00C474D6"/>
    <w:rsid w:val="00C47538"/>
    <w:rsid w:val="00C5099B"/>
    <w:rsid w:val="00C50A4E"/>
    <w:rsid w:val="00C5198E"/>
    <w:rsid w:val="00C51C37"/>
    <w:rsid w:val="00C520B1"/>
    <w:rsid w:val="00C522D6"/>
    <w:rsid w:val="00C529FB"/>
    <w:rsid w:val="00C52C52"/>
    <w:rsid w:val="00C54020"/>
    <w:rsid w:val="00C5406F"/>
    <w:rsid w:val="00C545C5"/>
    <w:rsid w:val="00C54817"/>
    <w:rsid w:val="00C54AEB"/>
    <w:rsid w:val="00C54F35"/>
    <w:rsid w:val="00C55466"/>
    <w:rsid w:val="00C55566"/>
    <w:rsid w:val="00C572E3"/>
    <w:rsid w:val="00C57A01"/>
    <w:rsid w:val="00C57A2D"/>
    <w:rsid w:val="00C60B07"/>
    <w:rsid w:val="00C61560"/>
    <w:rsid w:val="00C61D4B"/>
    <w:rsid w:val="00C62B0A"/>
    <w:rsid w:val="00C63C52"/>
    <w:rsid w:val="00C63F08"/>
    <w:rsid w:val="00C641C1"/>
    <w:rsid w:val="00C6528C"/>
    <w:rsid w:val="00C661E8"/>
    <w:rsid w:val="00C6795E"/>
    <w:rsid w:val="00C70084"/>
    <w:rsid w:val="00C7090B"/>
    <w:rsid w:val="00C71F61"/>
    <w:rsid w:val="00C7235B"/>
    <w:rsid w:val="00C72E18"/>
    <w:rsid w:val="00C731AD"/>
    <w:rsid w:val="00C73561"/>
    <w:rsid w:val="00C7380B"/>
    <w:rsid w:val="00C74421"/>
    <w:rsid w:val="00C744D4"/>
    <w:rsid w:val="00C75F2F"/>
    <w:rsid w:val="00C75FEE"/>
    <w:rsid w:val="00C76F1D"/>
    <w:rsid w:val="00C77937"/>
    <w:rsid w:val="00C77CA4"/>
    <w:rsid w:val="00C77D26"/>
    <w:rsid w:val="00C80BDF"/>
    <w:rsid w:val="00C815DF"/>
    <w:rsid w:val="00C81763"/>
    <w:rsid w:val="00C81819"/>
    <w:rsid w:val="00C82FEE"/>
    <w:rsid w:val="00C83E0E"/>
    <w:rsid w:val="00C84D39"/>
    <w:rsid w:val="00C84E86"/>
    <w:rsid w:val="00C85277"/>
    <w:rsid w:val="00C85806"/>
    <w:rsid w:val="00C85D5A"/>
    <w:rsid w:val="00C85D76"/>
    <w:rsid w:val="00C873AC"/>
    <w:rsid w:val="00C875C7"/>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1AD2"/>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EE2"/>
    <w:rsid w:val="00CB3F80"/>
    <w:rsid w:val="00CB4558"/>
    <w:rsid w:val="00CB6795"/>
    <w:rsid w:val="00CB6FF9"/>
    <w:rsid w:val="00CB71F8"/>
    <w:rsid w:val="00CB736E"/>
    <w:rsid w:val="00CC0DA4"/>
    <w:rsid w:val="00CC180A"/>
    <w:rsid w:val="00CC26DB"/>
    <w:rsid w:val="00CC2DBA"/>
    <w:rsid w:val="00CC300C"/>
    <w:rsid w:val="00CC35AE"/>
    <w:rsid w:val="00CC3DAA"/>
    <w:rsid w:val="00CC4C2C"/>
    <w:rsid w:val="00CC5057"/>
    <w:rsid w:val="00CC7FB3"/>
    <w:rsid w:val="00CD078F"/>
    <w:rsid w:val="00CD121E"/>
    <w:rsid w:val="00CD185D"/>
    <w:rsid w:val="00CD28F0"/>
    <w:rsid w:val="00CD319B"/>
    <w:rsid w:val="00CD3ED8"/>
    <w:rsid w:val="00CD497A"/>
    <w:rsid w:val="00CD761D"/>
    <w:rsid w:val="00CD76B5"/>
    <w:rsid w:val="00CD78B9"/>
    <w:rsid w:val="00CE1D01"/>
    <w:rsid w:val="00CE2323"/>
    <w:rsid w:val="00CE2346"/>
    <w:rsid w:val="00CE24BE"/>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7E7"/>
    <w:rsid w:val="00D11A21"/>
    <w:rsid w:val="00D11ABE"/>
    <w:rsid w:val="00D121F5"/>
    <w:rsid w:val="00D12325"/>
    <w:rsid w:val="00D12761"/>
    <w:rsid w:val="00D14487"/>
    <w:rsid w:val="00D146CB"/>
    <w:rsid w:val="00D14DE5"/>
    <w:rsid w:val="00D15E7E"/>
    <w:rsid w:val="00D16058"/>
    <w:rsid w:val="00D16FDD"/>
    <w:rsid w:val="00D17BC7"/>
    <w:rsid w:val="00D17FE3"/>
    <w:rsid w:val="00D20016"/>
    <w:rsid w:val="00D2066A"/>
    <w:rsid w:val="00D207A7"/>
    <w:rsid w:val="00D2279F"/>
    <w:rsid w:val="00D22AF1"/>
    <w:rsid w:val="00D22E93"/>
    <w:rsid w:val="00D242DA"/>
    <w:rsid w:val="00D247EC"/>
    <w:rsid w:val="00D26448"/>
    <w:rsid w:val="00D264CE"/>
    <w:rsid w:val="00D26670"/>
    <w:rsid w:val="00D2670E"/>
    <w:rsid w:val="00D26910"/>
    <w:rsid w:val="00D27354"/>
    <w:rsid w:val="00D27B8B"/>
    <w:rsid w:val="00D27D5A"/>
    <w:rsid w:val="00D30CF0"/>
    <w:rsid w:val="00D31681"/>
    <w:rsid w:val="00D3191C"/>
    <w:rsid w:val="00D31AD9"/>
    <w:rsid w:val="00D31B6E"/>
    <w:rsid w:val="00D32081"/>
    <w:rsid w:val="00D3232B"/>
    <w:rsid w:val="00D3239F"/>
    <w:rsid w:val="00D324A4"/>
    <w:rsid w:val="00D3250C"/>
    <w:rsid w:val="00D328F6"/>
    <w:rsid w:val="00D3295D"/>
    <w:rsid w:val="00D345D4"/>
    <w:rsid w:val="00D3462C"/>
    <w:rsid w:val="00D34DEB"/>
    <w:rsid w:val="00D35198"/>
    <w:rsid w:val="00D3584B"/>
    <w:rsid w:val="00D35A85"/>
    <w:rsid w:val="00D35F97"/>
    <w:rsid w:val="00D36964"/>
    <w:rsid w:val="00D37A1A"/>
    <w:rsid w:val="00D40266"/>
    <w:rsid w:val="00D4081B"/>
    <w:rsid w:val="00D40E1A"/>
    <w:rsid w:val="00D413C3"/>
    <w:rsid w:val="00D42240"/>
    <w:rsid w:val="00D427C3"/>
    <w:rsid w:val="00D42EB8"/>
    <w:rsid w:val="00D43149"/>
    <w:rsid w:val="00D43D3C"/>
    <w:rsid w:val="00D43E0B"/>
    <w:rsid w:val="00D441E2"/>
    <w:rsid w:val="00D44932"/>
    <w:rsid w:val="00D46111"/>
    <w:rsid w:val="00D4662F"/>
    <w:rsid w:val="00D467A3"/>
    <w:rsid w:val="00D46A4D"/>
    <w:rsid w:val="00D46C2D"/>
    <w:rsid w:val="00D46F1B"/>
    <w:rsid w:val="00D475FB"/>
    <w:rsid w:val="00D47C16"/>
    <w:rsid w:val="00D47C32"/>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6C82"/>
    <w:rsid w:val="00D574F1"/>
    <w:rsid w:val="00D57A3F"/>
    <w:rsid w:val="00D57AF0"/>
    <w:rsid w:val="00D57B75"/>
    <w:rsid w:val="00D6097A"/>
    <w:rsid w:val="00D61815"/>
    <w:rsid w:val="00D627E3"/>
    <w:rsid w:val="00D62ECD"/>
    <w:rsid w:val="00D6339A"/>
    <w:rsid w:val="00D63B9D"/>
    <w:rsid w:val="00D64426"/>
    <w:rsid w:val="00D64475"/>
    <w:rsid w:val="00D64A2A"/>
    <w:rsid w:val="00D65D78"/>
    <w:rsid w:val="00D66AAA"/>
    <w:rsid w:val="00D66B04"/>
    <w:rsid w:val="00D67BC5"/>
    <w:rsid w:val="00D7021B"/>
    <w:rsid w:val="00D70D33"/>
    <w:rsid w:val="00D7130B"/>
    <w:rsid w:val="00D7179F"/>
    <w:rsid w:val="00D71862"/>
    <w:rsid w:val="00D71E7F"/>
    <w:rsid w:val="00D71FBA"/>
    <w:rsid w:val="00D7239B"/>
    <w:rsid w:val="00D73077"/>
    <w:rsid w:val="00D736A2"/>
    <w:rsid w:val="00D73B8E"/>
    <w:rsid w:val="00D73C57"/>
    <w:rsid w:val="00D742FF"/>
    <w:rsid w:val="00D758B3"/>
    <w:rsid w:val="00D75CF3"/>
    <w:rsid w:val="00D76ADC"/>
    <w:rsid w:val="00D77413"/>
    <w:rsid w:val="00D77418"/>
    <w:rsid w:val="00D80B04"/>
    <w:rsid w:val="00D81D97"/>
    <w:rsid w:val="00D81F10"/>
    <w:rsid w:val="00D82798"/>
    <w:rsid w:val="00D82BF2"/>
    <w:rsid w:val="00D833D2"/>
    <w:rsid w:val="00D844BE"/>
    <w:rsid w:val="00D84A57"/>
    <w:rsid w:val="00D85F6F"/>
    <w:rsid w:val="00D86352"/>
    <w:rsid w:val="00D87307"/>
    <w:rsid w:val="00D874DF"/>
    <w:rsid w:val="00D87A12"/>
    <w:rsid w:val="00D91BBB"/>
    <w:rsid w:val="00D92393"/>
    <w:rsid w:val="00D930E1"/>
    <w:rsid w:val="00D9354D"/>
    <w:rsid w:val="00D9415C"/>
    <w:rsid w:val="00D942CC"/>
    <w:rsid w:val="00D944E4"/>
    <w:rsid w:val="00D94D87"/>
    <w:rsid w:val="00D95B31"/>
    <w:rsid w:val="00D95DCC"/>
    <w:rsid w:val="00D962DC"/>
    <w:rsid w:val="00D9735C"/>
    <w:rsid w:val="00D974C3"/>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6F4"/>
    <w:rsid w:val="00DB1DAB"/>
    <w:rsid w:val="00DB35CF"/>
    <w:rsid w:val="00DB39D4"/>
    <w:rsid w:val="00DB3A47"/>
    <w:rsid w:val="00DB46D0"/>
    <w:rsid w:val="00DB46DF"/>
    <w:rsid w:val="00DB49B6"/>
    <w:rsid w:val="00DB4E06"/>
    <w:rsid w:val="00DB4E08"/>
    <w:rsid w:val="00DB6A80"/>
    <w:rsid w:val="00DB6C06"/>
    <w:rsid w:val="00DB7B06"/>
    <w:rsid w:val="00DC0067"/>
    <w:rsid w:val="00DC00E5"/>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03B4"/>
    <w:rsid w:val="00DD1C4B"/>
    <w:rsid w:val="00DD1F7B"/>
    <w:rsid w:val="00DD229E"/>
    <w:rsid w:val="00DD23B7"/>
    <w:rsid w:val="00DD2FBA"/>
    <w:rsid w:val="00DD2FDB"/>
    <w:rsid w:val="00DD3029"/>
    <w:rsid w:val="00DD31A8"/>
    <w:rsid w:val="00DD55E0"/>
    <w:rsid w:val="00DD6657"/>
    <w:rsid w:val="00DE18A3"/>
    <w:rsid w:val="00DE1904"/>
    <w:rsid w:val="00DE1DAA"/>
    <w:rsid w:val="00DE21D3"/>
    <w:rsid w:val="00DE274D"/>
    <w:rsid w:val="00DE3DBB"/>
    <w:rsid w:val="00DE43A2"/>
    <w:rsid w:val="00DE4A74"/>
    <w:rsid w:val="00DE4B05"/>
    <w:rsid w:val="00DE4E54"/>
    <w:rsid w:val="00DE4EE9"/>
    <w:rsid w:val="00DE541C"/>
    <w:rsid w:val="00DE737B"/>
    <w:rsid w:val="00DF0364"/>
    <w:rsid w:val="00DF100B"/>
    <w:rsid w:val="00DF11B7"/>
    <w:rsid w:val="00DF4359"/>
    <w:rsid w:val="00DF62A6"/>
    <w:rsid w:val="00DF73C1"/>
    <w:rsid w:val="00DF7511"/>
    <w:rsid w:val="00DF75BB"/>
    <w:rsid w:val="00DF76A6"/>
    <w:rsid w:val="00DF7751"/>
    <w:rsid w:val="00E00394"/>
    <w:rsid w:val="00E009B1"/>
    <w:rsid w:val="00E00BC3"/>
    <w:rsid w:val="00E00D0F"/>
    <w:rsid w:val="00E011D7"/>
    <w:rsid w:val="00E02CB5"/>
    <w:rsid w:val="00E031BB"/>
    <w:rsid w:val="00E0417B"/>
    <w:rsid w:val="00E0576C"/>
    <w:rsid w:val="00E068BC"/>
    <w:rsid w:val="00E073F0"/>
    <w:rsid w:val="00E10761"/>
    <w:rsid w:val="00E1147C"/>
    <w:rsid w:val="00E11D7A"/>
    <w:rsid w:val="00E11EEB"/>
    <w:rsid w:val="00E1227B"/>
    <w:rsid w:val="00E128F2"/>
    <w:rsid w:val="00E12B00"/>
    <w:rsid w:val="00E131A4"/>
    <w:rsid w:val="00E13E5A"/>
    <w:rsid w:val="00E13EE4"/>
    <w:rsid w:val="00E151A3"/>
    <w:rsid w:val="00E160AE"/>
    <w:rsid w:val="00E16463"/>
    <w:rsid w:val="00E16F82"/>
    <w:rsid w:val="00E1756F"/>
    <w:rsid w:val="00E17F6F"/>
    <w:rsid w:val="00E20B20"/>
    <w:rsid w:val="00E2170E"/>
    <w:rsid w:val="00E21D74"/>
    <w:rsid w:val="00E224E7"/>
    <w:rsid w:val="00E2305E"/>
    <w:rsid w:val="00E239D1"/>
    <w:rsid w:val="00E246B9"/>
    <w:rsid w:val="00E250C5"/>
    <w:rsid w:val="00E26727"/>
    <w:rsid w:val="00E26970"/>
    <w:rsid w:val="00E2728F"/>
    <w:rsid w:val="00E27791"/>
    <w:rsid w:val="00E279C1"/>
    <w:rsid w:val="00E30F2D"/>
    <w:rsid w:val="00E31957"/>
    <w:rsid w:val="00E319DB"/>
    <w:rsid w:val="00E31AFC"/>
    <w:rsid w:val="00E3250F"/>
    <w:rsid w:val="00E3409E"/>
    <w:rsid w:val="00E34F76"/>
    <w:rsid w:val="00E36641"/>
    <w:rsid w:val="00E370A7"/>
    <w:rsid w:val="00E37BE5"/>
    <w:rsid w:val="00E4090F"/>
    <w:rsid w:val="00E413ED"/>
    <w:rsid w:val="00E41A27"/>
    <w:rsid w:val="00E41A3E"/>
    <w:rsid w:val="00E41AB4"/>
    <w:rsid w:val="00E42737"/>
    <w:rsid w:val="00E44906"/>
    <w:rsid w:val="00E45C77"/>
    <w:rsid w:val="00E4608B"/>
    <w:rsid w:val="00E46D7F"/>
    <w:rsid w:val="00E50140"/>
    <w:rsid w:val="00E501D3"/>
    <w:rsid w:val="00E50AB2"/>
    <w:rsid w:val="00E516E5"/>
    <w:rsid w:val="00E52F7F"/>
    <w:rsid w:val="00E538BF"/>
    <w:rsid w:val="00E53A01"/>
    <w:rsid w:val="00E54202"/>
    <w:rsid w:val="00E564C4"/>
    <w:rsid w:val="00E567C9"/>
    <w:rsid w:val="00E57E1A"/>
    <w:rsid w:val="00E604C4"/>
    <w:rsid w:val="00E60809"/>
    <w:rsid w:val="00E610D8"/>
    <w:rsid w:val="00E61300"/>
    <w:rsid w:val="00E635B9"/>
    <w:rsid w:val="00E637A3"/>
    <w:rsid w:val="00E64E15"/>
    <w:rsid w:val="00E65D15"/>
    <w:rsid w:val="00E66CD8"/>
    <w:rsid w:val="00E67285"/>
    <w:rsid w:val="00E67802"/>
    <w:rsid w:val="00E67EE5"/>
    <w:rsid w:val="00E67F67"/>
    <w:rsid w:val="00E7013A"/>
    <w:rsid w:val="00E70452"/>
    <w:rsid w:val="00E72C6B"/>
    <w:rsid w:val="00E73AB7"/>
    <w:rsid w:val="00E74870"/>
    <w:rsid w:val="00E74F5D"/>
    <w:rsid w:val="00E75D5D"/>
    <w:rsid w:val="00E75F13"/>
    <w:rsid w:val="00E76034"/>
    <w:rsid w:val="00E77C2A"/>
    <w:rsid w:val="00E80440"/>
    <w:rsid w:val="00E817E0"/>
    <w:rsid w:val="00E82451"/>
    <w:rsid w:val="00E82EE4"/>
    <w:rsid w:val="00E831E7"/>
    <w:rsid w:val="00E843B5"/>
    <w:rsid w:val="00E84A3B"/>
    <w:rsid w:val="00E85307"/>
    <w:rsid w:val="00E85B0A"/>
    <w:rsid w:val="00E8636B"/>
    <w:rsid w:val="00E87742"/>
    <w:rsid w:val="00E907E4"/>
    <w:rsid w:val="00E90A24"/>
    <w:rsid w:val="00E90C34"/>
    <w:rsid w:val="00E917D8"/>
    <w:rsid w:val="00E919AC"/>
    <w:rsid w:val="00E9321C"/>
    <w:rsid w:val="00E93499"/>
    <w:rsid w:val="00E93CB3"/>
    <w:rsid w:val="00E946A6"/>
    <w:rsid w:val="00E947E4"/>
    <w:rsid w:val="00E9480A"/>
    <w:rsid w:val="00E95176"/>
    <w:rsid w:val="00E96054"/>
    <w:rsid w:val="00E9616B"/>
    <w:rsid w:val="00E96925"/>
    <w:rsid w:val="00E96A29"/>
    <w:rsid w:val="00E96B28"/>
    <w:rsid w:val="00E96FE6"/>
    <w:rsid w:val="00E973A1"/>
    <w:rsid w:val="00E97FBC"/>
    <w:rsid w:val="00EA017C"/>
    <w:rsid w:val="00EA03C1"/>
    <w:rsid w:val="00EA0F54"/>
    <w:rsid w:val="00EA1059"/>
    <w:rsid w:val="00EA1911"/>
    <w:rsid w:val="00EA1BE3"/>
    <w:rsid w:val="00EA1D43"/>
    <w:rsid w:val="00EA1F2C"/>
    <w:rsid w:val="00EA2590"/>
    <w:rsid w:val="00EA3CAA"/>
    <w:rsid w:val="00EA4C04"/>
    <w:rsid w:val="00EA4EC9"/>
    <w:rsid w:val="00EA568E"/>
    <w:rsid w:val="00EA5E0F"/>
    <w:rsid w:val="00EA5F4C"/>
    <w:rsid w:val="00EA6FE4"/>
    <w:rsid w:val="00EA798D"/>
    <w:rsid w:val="00EA7F4C"/>
    <w:rsid w:val="00EB090D"/>
    <w:rsid w:val="00EB1D47"/>
    <w:rsid w:val="00EB2146"/>
    <w:rsid w:val="00EB2317"/>
    <w:rsid w:val="00EB26C6"/>
    <w:rsid w:val="00EB279B"/>
    <w:rsid w:val="00EB2ABB"/>
    <w:rsid w:val="00EB2B18"/>
    <w:rsid w:val="00EB48F3"/>
    <w:rsid w:val="00EB4F83"/>
    <w:rsid w:val="00EB584C"/>
    <w:rsid w:val="00EB5863"/>
    <w:rsid w:val="00EB5D88"/>
    <w:rsid w:val="00EB6D14"/>
    <w:rsid w:val="00EB7307"/>
    <w:rsid w:val="00EB772D"/>
    <w:rsid w:val="00EC0A91"/>
    <w:rsid w:val="00EC1428"/>
    <w:rsid w:val="00EC14B0"/>
    <w:rsid w:val="00EC1B28"/>
    <w:rsid w:val="00EC204E"/>
    <w:rsid w:val="00EC249E"/>
    <w:rsid w:val="00EC2CFF"/>
    <w:rsid w:val="00EC2DFB"/>
    <w:rsid w:val="00EC37EE"/>
    <w:rsid w:val="00EC4904"/>
    <w:rsid w:val="00EC4DF6"/>
    <w:rsid w:val="00EC5F2F"/>
    <w:rsid w:val="00EC651E"/>
    <w:rsid w:val="00EC65E5"/>
    <w:rsid w:val="00EC692E"/>
    <w:rsid w:val="00EC745E"/>
    <w:rsid w:val="00EC749D"/>
    <w:rsid w:val="00EC775C"/>
    <w:rsid w:val="00EC7EAF"/>
    <w:rsid w:val="00ED0266"/>
    <w:rsid w:val="00ED07B2"/>
    <w:rsid w:val="00ED1327"/>
    <w:rsid w:val="00ED16FE"/>
    <w:rsid w:val="00ED27C3"/>
    <w:rsid w:val="00ED2A04"/>
    <w:rsid w:val="00ED2AE2"/>
    <w:rsid w:val="00ED2C5A"/>
    <w:rsid w:val="00ED3022"/>
    <w:rsid w:val="00ED33AE"/>
    <w:rsid w:val="00ED3775"/>
    <w:rsid w:val="00ED3C46"/>
    <w:rsid w:val="00ED4335"/>
    <w:rsid w:val="00ED4A6D"/>
    <w:rsid w:val="00ED5680"/>
    <w:rsid w:val="00ED60E4"/>
    <w:rsid w:val="00ED6450"/>
    <w:rsid w:val="00ED6D4A"/>
    <w:rsid w:val="00ED7192"/>
    <w:rsid w:val="00ED721A"/>
    <w:rsid w:val="00ED738C"/>
    <w:rsid w:val="00ED75CE"/>
    <w:rsid w:val="00ED7918"/>
    <w:rsid w:val="00ED7FD3"/>
    <w:rsid w:val="00EE0E5D"/>
    <w:rsid w:val="00EE11C2"/>
    <w:rsid w:val="00EE2A61"/>
    <w:rsid w:val="00EE3663"/>
    <w:rsid w:val="00EE41C4"/>
    <w:rsid w:val="00EE4B15"/>
    <w:rsid w:val="00EE567F"/>
    <w:rsid w:val="00EE5A27"/>
    <w:rsid w:val="00EE6E77"/>
    <w:rsid w:val="00EE6F02"/>
    <w:rsid w:val="00EE76A9"/>
    <w:rsid w:val="00EE799E"/>
    <w:rsid w:val="00EE7CA8"/>
    <w:rsid w:val="00EE7FA7"/>
    <w:rsid w:val="00EF0322"/>
    <w:rsid w:val="00EF1093"/>
    <w:rsid w:val="00EF1FCB"/>
    <w:rsid w:val="00EF21C3"/>
    <w:rsid w:val="00EF2C14"/>
    <w:rsid w:val="00EF2E6B"/>
    <w:rsid w:val="00EF3C55"/>
    <w:rsid w:val="00EF54D1"/>
    <w:rsid w:val="00EF67BB"/>
    <w:rsid w:val="00EF72F9"/>
    <w:rsid w:val="00F0021E"/>
    <w:rsid w:val="00F0030E"/>
    <w:rsid w:val="00F00B33"/>
    <w:rsid w:val="00F00CD1"/>
    <w:rsid w:val="00F01E6B"/>
    <w:rsid w:val="00F0241C"/>
    <w:rsid w:val="00F031EE"/>
    <w:rsid w:val="00F03D27"/>
    <w:rsid w:val="00F04C25"/>
    <w:rsid w:val="00F05759"/>
    <w:rsid w:val="00F064EC"/>
    <w:rsid w:val="00F07F39"/>
    <w:rsid w:val="00F10CB9"/>
    <w:rsid w:val="00F110CD"/>
    <w:rsid w:val="00F110D5"/>
    <w:rsid w:val="00F12351"/>
    <w:rsid w:val="00F15193"/>
    <w:rsid w:val="00F15E16"/>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1CEB"/>
    <w:rsid w:val="00F33DC8"/>
    <w:rsid w:val="00F34444"/>
    <w:rsid w:val="00F34E6B"/>
    <w:rsid w:val="00F36699"/>
    <w:rsid w:val="00F371FA"/>
    <w:rsid w:val="00F378F1"/>
    <w:rsid w:val="00F403A1"/>
    <w:rsid w:val="00F403DB"/>
    <w:rsid w:val="00F4065A"/>
    <w:rsid w:val="00F425D4"/>
    <w:rsid w:val="00F4275C"/>
    <w:rsid w:val="00F434B2"/>
    <w:rsid w:val="00F44022"/>
    <w:rsid w:val="00F45693"/>
    <w:rsid w:val="00F45FB5"/>
    <w:rsid w:val="00F463EB"/>
    <w:rsid w:val="00F50DF9"/>
    <w:rsid w:val="00F52339"/>
    <w:rsid w:val="00F5277A"/>
    <w:rsid w:val="00F532E8"/>
    <w:rsid w:val="00F537FF"/>
    <w:rsid w:val="00F54E36"/>
    <w:rsid w:val="00F560FE"/>
    <w:rsid w:val="00F56433"/>
    <w:rsid w:val="00F60CD6"/>
    <w:rsid w:val="00F60EA4"/>
    <w:rsid w:val="00F6111C"/>
    <w:rsid w:val="00F614C0"/>
    <w:rsid w:val="00F61647"/>
    <w:rsid w:val="00F61F6E"/>
    <w:rsid w:val="00F64279"/>
    <w:rsid w:val="00F657CF"/>
    <w:rsid w:val="00F65808"/>
    <w:rsid w:val="00F6587D"/>
    <w:rsid w:val="00F660E7"/>
    <w:rsid w:val="00F66361"/>
    <w:rsid w:val="00F667AF"/>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0AC"/>
    <w:rsid w:val="00F85691"/>
    <w:rsid w:val="00F867AA"/>
    <w:rsid w:val="00F87032"/>
    <w:rsid w:val="00F87094"/>
    <w:rsid w:val="00F87AB3"/>
    <w:rsid w:val="00F90956"/>
    <w:rsid w:val="00F913DC"/>
    <w:rsid w:val="00F91BE4"/>
    <w:rsid w:val="00F91DDA"/>
    <w:rsid w:val="00F91E30"/>
    <w:rsid w:val="00F92A93"/>
    <w:rsid w:val="00F9397A"/>
    <w:rsid w:val="00F93A37"/>
    <w:rsid w:val="00F94182"/>
    <w:rsid w:val="00F9431F"/>
    <w:rsid w:val="00F944D9"/>
    <w:rsid w:val="00F94DB3"/>
    <w:rsid w:val="00F96500"/>
    <w:rsid w:val="00F97D58"/>
    <w:rsid w:val="00FA2C35"/>
    <w:rsid w:val="00FA31E7"/>
    <w:rsid w:val="00FA413A"/>
    <w:rsid w:val="00FA4144"/>
    <w:rsid w:val="00FA4DDF"/>
    <w:rsid w:val="00FA5C71"/>
    <w:rsid w:val="00FA645E"/>
    <w:rsid w:val="00FA6A01"/>
    <w:rsid w:val="00FA6E7F"/>
    <w:rsid w:val="00FA7114"/>
    <w:rsid w:val="00FB052D"/>
    <w:rsid w:val="00FB0AE4"/>
    <w:rsid w:val="00FB22D7"/>
    <w:rsid w:val="00FB2379"/>
    <w:rsid w:val="00FB3AE3"/>
    <w:rsid w:val="00FB3CB7"/>
    <w:rsid w:val="00FB3DFB"/>
    <w:rsid w:val="00FB4B8A"/>
    <w:rsid w:val="00FB5152"/>
    <w:rsid w:val="00FB5F8F"/>
    <w:rsid w:val="00FB680E"/>
    <w:rsid w:val="00FB699D"/>
    <w:rsid w:val="00FB6B73"/>
    <w:rsid w:val="00FB7A0B"/>
    <w:rsid w:val="00FC0065"/>
    <w:rsid w:val="00FC062F"/>
    <w:rsid w:val="00FC06F1"/>
    <w:rsid w:val="00FC0754"/>
    <w:rsid w:val="00FC2DA4"/>
    <w:rsid w:val="00FC3583"/>
    <w:rsid w:val="00FC3AEE"/>
    <w:rsid w:val="00FC3E3F"/>
    <w:rsid w:val="00FC575A"/>
    <w:rsid w:val="00FC6238"/>
    <w:rsid w:val="00FC64CC"/>
    <w:rsid w:val="00FC734A"/>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B5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2CA0A83"/>
    <w:rsid w:val="06BC5893"/>
    <w:rsid w:val="06F9DBE9"/>
    <w:rsid w:val="071EEE30"/>
    <w:rsid w:val="074CD180"/>
    <w:rsid w:val="08E09A0D"/>
    <w:rsid w:val="09089E16"/>
    <w:rsid w:val="0C0D7F64"/>
    <w:rsid w:val="0D6644D1"/>
    <w:rsid w:val="0D9E3C06"/>
    <w:rsid w:val="0DDCDBBA"/>
    <w:rsid w:val="0F9D8246"/>
    <w:rsid w:val="10E807B4"/>
    <w:rsid w:val="11EE0291"/>
    <w:rsid w:val="12A05042"/>
    <w:rsid w:val="12A77CCC"/>
    <w:rsid w:val="13CA781B"/>
    <w:rsid w:val="141204DA"/>
    <w:rsid w:val="1520FE0D"/>
    <w:rsid w:val="16512788"/>
    <w:rsid w:val="165BAF30"/>
    <w:rsid w:val="168A51A9"/>
    <w:rsid w:val="181A9AC8"/>
    <w:rsid w:val="1A219784"/>
    <w:rsid w:val="1D93562D"/>
    <w:rsid w:val="1EBE3490"/>
    <w:rsid w:val="1F38A5EC"/>
    <w:rsid w:val="1FC1CBD1"/>
    <w:rsid w:val="207EB36B"/>
    <w:rsid w:val="21A00240"/>
    <w:rsid w:val="21BD5B82"/>
    <w:rsid w:val="2258AC79"/>
    <w:rsid w:val="26A36BEC"/>
    <w:rsid w:val="27C7BCBC"/>
    <w:rsid w:val="29892F57"/>
    <w:rsid w:val="2A3CD3E1"/>
    <w:rsid w:val="2EBECAF4"/>
    <w:rsid w:val="2FB6E6A7"/>
    <w:rsid w:val="31D0D7B8"/>
    <w:rsid w:val="32975CEE"/>
    <w:rsid w:val="357F45C6"/>
    <w:rsid w:val="38508E70"/>
    <w:rsid w:val="39463382"/>
    <w:rsid w:val="397CD76D"/>
    <w:rsid w:val="3E082CAE"/>
    <w:rsid w:val="3E61DC49"/>
    <w:rsid w:val="404634F5"/>
    <w:rsid w:val="407E84CB"/>
    <w:rsid w:val="42BAC578"/>
    <w:rsid w:val="431FC7B9"/>
    <w:rsid w:val="45786DAF"/>
    <w:rsid w:val="45A3E2EB"/>
    <w:rsid w:val="45FAD203"/>
    <w:rsid w:val="47128472"/>
    <w:rsid w:val="4847330A"/>
    <w:rsid w:val="4CE1C118"/>
    <w:rsid w:val="4CFEE5FB"/>
    <w:rsid w:val="4EF85F4B"/>
    <w:rsid w:val="50639F9C"/>
    <w:rsid w:val="51BD4222"/>
    <w:rsid w:val="53E0656B"/>
    <w:rsid w:val="562D6A41"/>
    <w:rsid w:val="5633C119"/>
    <w:rsid w:val="593A9A54"/>
    <w:rsid w:val="5A36F3AE"/>
    <w:rsid w:val="5F815528"/>
    <w:rsid w:val="61FA8F02"/>
    <w:rsid w:val="646AEDFF"/>
    <w:rsid w:val="69B85B00"/>
    <w:rsid w:val="6B643BC8"/>
    <w:rsid w:val="6F31DCC7"/>
    <w:rsid w:val="75047B6D"/>
    <w:rsid w:val="75D916E2"/>
    <w:rsid w:val="77F1CB4E"/>
    <w:rsid w:val="78A04F42"/>
    <w:rsid w:val="79448319"/>
    <w:rsid w:val="7B2D2718"/>
    <w:rsid w:val="7ECFCFA9"/>
    <w:rsid w:val="7F16A2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ED8E8A4-0C28-45AC-BCD7-6752A9F79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41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AA3CA5"/>
    <w:pPr>
      <w:numPr>
        <w:numId w:val="13"/>
      </w:numPr>
      <w:ind w:left="357" w:hanging="357"/>
    </w:pPr>
    <w:rPr>
      <w:i/>
    </w:rPr>
  </w:style>
  <w:style w:type="character" w:customStyle="1" w:styleId="ProposalChar">
    <w:name w:val="Proposal Char"/>
    <w:basedOn w:val="DefaultParagraphFont"/>
    <w:link w:val="Proposal"/>
    <w:rsid w:val="00AA3CA5"/>
    <w:rPr>
      <w:rFonts w:ascii="Times New Roman" w:hAnsi="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TSG_RAN/TSGR_100/Docs/RP-23086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38_series/38.914/" TargetMode="External"/><Relationship Id="rId2" Type="http://schemas.openxmlformats.org/officeDocument/2006/relationships/customXml" Target="../customXml/item2.xml"/><Relationship Id="rId16" Type="http://schemas.openxmlformats.org/officeDocument/2006/relationships/hyperlink" Target="https://www.3gpp.org/ftp/tsg_ran/TSG_RAN/TSGR_108/Docs/RP-25188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RBI5PAMIO524-1616901215-51372</_dlc_DocId>
    <_dlc_DocIdUrl xmlns="71c5aaf6-e6ce-465b-b873-5148d2a4c105">
      <Url>https://nokia.sharepoint.com/sites/gxp/_layouts/15/DocIdRedir.aspx?ID=RBI5PAMIO524-1616901215-51372</Url>
      <Description>RBI5PAMIO524-1616901215-51372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71c5aaf6-e6ce-465b-b873-5148d2a4c105"/>
    <ds:schemaRef ds:uri="3f2ce089-3858-4176-9a21-a30f9204848e"/>
    <ds:schemaRef ds:uri="7275bb01-7583-478d-bc14-e839a2dd598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179</TotalTime>
  <Pages>6</Pages>
  <Words>1839</Words>
  <Characters>9691</Characters>
  <Application>Microsoft Office Word</Application>
  <DocSecurity>0</DocSecurity>
  <Lines>161</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11453</CharactersWithSpaces>
  <SharedDoc>false</SharedDoc>
  <HLinks>
    <vt:vector size="24" baseType="variant">
      <vt:variant>
        <vt:i4>6553600</vt:i4>
      </vt:variant>
      <vt:variant>
        <vt:i4>6</vt:i4>
      </vt:variant>
      <vt:variant>
        <vt:i4>0</vt:i4>
      </vt:variant>
      <vt:variant>
        <vt:i4>5</vt:i4>
      </vt:variant>
      <vt:variant>
        <vt:lpwstr>https://www.3gpp.org/ftp/tsg_ran/TSG_RAN/TSGR_100/Docs/RP-230864.zip</vt:lpwstr>
      </vt:variant>
      <vt:variant>
        <vt:lpwstr/>
      </vt:variant>
      <vt:variant>
        <vt:i4>3801106</vt:i4>
      </vt:variant>
      <vt:variant>
        <vt:i4>3</vt:i4>
      </vt:variant>
      <vt:variant>
        <vt:i4>0</vt:i4>
      </vt:variant>
      <vt:variant>
        <vt:i4>5</vt:i4>
      </vt:variant>
      <vt:variant>
        <vt:lpwstr>https://www.3gpp.org/ftp/Specs/archive/38_series/38.914/</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ariant>
        <vt:i4>5177405</vt:i4>
      </vt:variant>
      <vt:variant>
        <vt:i4>0</vt:i4>
      </vt:variant>
      <vt:variant>
        <vt:i4>0</vt:i4>
      </vt:variant>
      <vt:variant>
        <vt:i4>5</vt:i4>
      </vt:variant>
      <vt:variant>
        <vt:lpwstr>mailto:arto.lehti@nokia.com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253</cp:revision>
  <cp:lastPrinted>2016-06-21T01:35:00Z</cp:lastPrinted>
  <dcterms:created xsi:type="dcterms:W3CDTF">2025-03-24T17:42:00Z</dcterms:created>
  <dcterms:modified xsi:type="dcterms:W3CDTF">2025-08-15T09:26:00Z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e4fdd2dd-9cd0-4876-8cb6-0a7f2982ab8f</vt:lpwstr>
  </property>
  <property fmtid="{D5CDD505-2E9C-101B-9397-08002B2CF9AE}" pid="9" name="MediaServiceImageTags">
    <vt:lpwstr/>
  </property>
</Properties>
</file>